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49D811E6" w:rsidR="00F72600" w:rsidRPr="00224792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224792">
        <w:rPr>
          <w:rFonts w:ascii="Calibri" w:hAnsi="Calibri"/>
          <w:b/>
        </w:rPr>
        <w:t>Załącznik nr 1 do Decyzji nr</w:t>
      </w:r>
      <w:r w:rsidR="00BF72A0" w:rsidRPr="00BF72A0">
        <w:t xml:space="preserve"> </w:t>
      </w:r>
      <w:r w:rsidR="00BF72A0" w:rsidRPr="00BF72A0">
        <w:rPr>
          <w:rFonts w:ascii="Calibri" w:hAnsi="Calibri"/>
          <w:b/>
        </w:rPr>
        <w:t xml:space="preserve">RIGO.GOK-OŚ.6220.3.2021PN.10                                                                             </w:t>
      </w:r>
      <w:r w:rsidR="00475C6A" w:rsidRPr="00224792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224792">
        <w:rPr>
          <w:rFonts w:ascii="Calibri" w:hAnsi="Calibri"/>
          <w:b/>
        </w:rPr>
        <w:t xml:space="preserve"> </w:t>
      </w:r>
    </w:p>
    <w:p w14:paraId="76415481" w14:textId="4B786AD6" w:rsidR="00F72600" w:rsidRPr="00602E2C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224792">
        <w:rPr>
          <w:rFonts w:ascii="Calibri" w:hAnsi="Calibri"/>
          <w:b/>
        </w:rPr>
        <w:t xml:space="preserve"> </w:t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Pr="00224792">
        <w:rPr>
          <w:rFonts w:ascii="Calibri" w:hAnsi="Calibri"/>
          <w:b/>
        </w:rPr>
        <w:tab/>
      </w:r>
      <w:r w:rsidR="00475C6A" w:rsidRPr="00224792">
        <w:rPr>
          <w:rFonts w:ascii="Calibri" w:hAnsi="Calibri"/>
          <w:b/>
        </w:rPr>
        <w:t xml:space="preserve">             </w:t>
      </w:r>
      <w:r w:rsidRPr="00602E2C">
        <w:rPr>
          <w:rFonts w:ascii="Calibri" w:hAnsi="Calibri"/>
          <w:b/>
        </w:rPr>
        <w:t xml:space="preserve">z dnia </w:t>
      </w:r>
      <w:r w:rsidR="007C56E8">
        <w:rPr>
          <w:rFonts w:ascii="Calibri" w:hAnsi="Calibri"/>
          <w:b/>
        </w:rPr>
        <w:t>12</w:t>
      </w:r>
      <w:r w:rsidRPr="00602E2C">
        <w:rPr>
          <w:rFonts w:ascii="Calibri" w:hAnsi="Calibri"/>
          <w:b/>
        </w:rPr>
        <w:t>.</w:t>
      </w:r>
      <w:r w:rsidR="007D4514" w:rsidRPr="00602E2C">
        <w:rPr>
          <w:rFonts w:ascii="Calibri" w:hAnsi="Calibri"/>
          <w:b/>
        </w:rPr>
        <w:t>0</w:t>
      </w:r>
      <w:r w:rsidR="00BF72A0">
        <w:rPr>
          <w:rFonts w:ascii="Calibri" w:hAnsi="Calibri"/>
          <w:b/>
        </w:rPr>
        <w:t>7</w:t>
      </w:r>
      <w:r w:rsidRPr="00602E2C">
        <w:rPr>
          <w:rFonts w:ascii="Calibri" w:hAnsi="Calibri"/>
          <w:b/>
        </w:rPr>
        <w:t>.20</w:t>
      </w:r>
      <w:r w:rsidR="00475C6A" w:rsidRPr="00602E2C">
        <w:rPr>
          <w:rFonts w:ascii="Calibri" w:hAnsi="Calibri"/>
          <w:b/>
        </w:rPr>
        <w:t>2</w:t>
      </w:r>
      <w:r w:rsidR="007D4514" w:rsidRPr="00602E2C">
        <w:rPr>
          <w:rFonts w:ascii="Calibri" w:hAnsi="Calibri"/>
          <w:b/>
        </w:rPr>
        <w:t>1</w:t>
      </w:r>
      <w:r w:rsidR="00475C6A" w:rsidRPr="00602E2C">
        <w:rPr>
          <w:rFonts w:ascii="Calibri" w:hAnsi="Calibri"/>
          <w:b/>
        </w:rPr>
        <w:t xml:space="preserve"> </w:t>
      </w:r>
      <w:r w:rsidRPr="00602E2C">
        <w:rPr>
          <w:rFonts w:ascii="Calibri" w:hAnsi="Calibri"/>
          <w:b/>
        </w:rPr>
        <w:t>r.</w:t>
      </w:r>
    </w:p>
    <w:p w14:paraId="4353D8EA" w14:textId="77777777" w:rsidR="00F72600" w:rsidRPr="00602E2C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7D4514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7D4514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7D4514" w:rsidRDefault="00F72600" w:rsidP="00F72600">
      <w:pPr>
        <w:spacing w:line="276" w:lineRule="auto"/>
        <w:jc w:val="center"/>
        <w:rPr>
          <w:sz w:val="28"/>
          <w:szCs w:val="28"/>
          <w:highlight w:val="yellow"/>
        </w:rPr>
      </w:pPr>
    </w:p>
    <w:p w14:paraId="0CC9150A" w14:textId="77777777" w:rsidR="00F72600" w:rsidRPr="00224792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224792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224792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39DE7200" w14:textId="77777777" w:rsidR="00BF72A0" w:rsidRDefault="00F72600" w:rsidP="00F72600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224792">
        <w:rPr>
          <w:rFonts w:ascii="Calibri" w:hAnsi="Calibri"/>
          <w:shd w:val="clear" w:color="auto" w:fill="FFFFFF"/>
        </w:rPr>
        <w:t xml:space="preserve">Planowane przedsięwzięcie polegać będzie na </w:t>
      </w:r>
      <w:r w:rsidR="00BF72A0" w:rsidRPr="00BF72A0">
        <w:rPr>
          <w:rFonts w:ascii="Calibri" w:hAnsi="Calibri"/>
          <w:shd w:val="clear" w:color="auto" w:fill="FFFFFF"/>
        </w:rPr>
        <w:t xml:space="preserve">wykonaniu urządzenia wodnego służącego do poboru wód podziemnych na poziomie </w:t>
      </w:r>
      <w:proofErr w:type="spellStart"/>
      <w:r w:rsidR="00BF72A0" w:rsidRPr="00BF72A0">
        <w:rPr>
          <w:rFonts w:ascii="Calibri" w:hAnsi="Calibri"/>
          <w:shd w:val="clear" w:color="auto" w:fill="FFFFFF"/>
        </w:rPr>
        <w:t>Qhmax</w:t>
      </w:r>
      <w:proofErr w:type="spellEnd"/>
      <w:r w:rsidR="00BF72A0" w:rsidRPr="00BF72A0">
        <w:rPr>
          <w:rFonts w:ascii="Calibri" w:hAnsi="Calibri"/>
          <w:shd w:val="clear" w:color="auto" w:fill="FFFFFF"/>
        </w:rPr>
        <w:t xml:space="preserve"> = 30 m</w:t>
      </w:r>
      <w:r w:rsidR="00BF72A0" w:rsidRPr="00BF72A0">
        <w:rPr>
          <w:rFonts w:ascii="Calibri" w:hAnsi="Calibri"/>
          <w:shd w:val="clear" w:color="auto" w:fill="FFFFFF"/>
          <w:vertAlign w:val="superscript"/>
        </w:rPr>
        <w:t>3</w:t>
      </w:r>
      <w:r w:rsidR="00BF72A0" w:rsidRPr="00BF72A0">
        <w:rPr>
          <w:rFonts w:ascii="Calibri" w:hAnsi="Calibri"/>
          <w:shd w:val="clear" w:color="auto" w:fill="FFFFFF"/>
        </w:rPr>
        <w:t xml:space="preserve">/h na działce o numerze ewidencyjnym 597/4 obręb </w:t>
      </w:r>
      <w:proofErr w:type="spellStart"/>
      <w:r w:rsidR="00BF72A0" w:rsidRPr="00BF72A0">
        <w:rPr>
          <w:rFonts w:ascii="Calibri" w:hAnsi="Calibri"/>
          <w:shd w:val="clear" w:color="auto" w:fill="FFFFFF"/>
        </w:rPr>
        <w:t>Stęgosz</w:t>
      </w:r>
      <w:proofErr w:type="spellEnd"/>
      <w:r w:rsidR="00BF72A0" w:rsidRPr="00BF72A0">
        <w:rPr>
          <w:rFonts w:ascii="Calibri" w:hAnsi="Calibri"/>
          <w:shd w:val="clear" w:color="auto" w:fill="FFFFFF"/>
        </w:rPr>
        <w:t>, gmina Żerków.</w:t>
      </w:r>
    </w:p>
    <w:p w14:paraId="6102DD9F" w14:textId="7853755F" w:rsidR="00C70A90" w:rsidRPr="00DD0D0B" w:rsidRDefault="007E6134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534C43">
        <w:rPr>
          <w:rFonts w:ascii="Calibri" w:eastAsia="Calibri" w:hAnsi="Calibri"/>
          <w:lang w:eastAsia="en-US"/>
        </w:rPr>
        <w:t xml:space="preserve">Powierzchnia całej działki wynosi </w:t>
      </w:r>
      <w:bookmarkStart w:id="0" w:name="_Hlk58503888"/>
      <w:r w:rsidR="00534C43" w:rsidRPr="00534C43">
        <w:rPr>
          <w:rFonts w:ascii="Calibri" w:eastAsia="Calibri" w:hAnsi="Calibri"/>
          <w:lang w:eastAsia="en-US"/>
        </w:rPr>
        <w:t>0,4200</w:t>
      </w:r>
      <w:r w:rsidRPr="00534C43">
        <w:rPr>
          <w:rFonts w:ascii="Calibri" w:eastAsia="Calibri" w:hAnsi="Calibri"/>
          <w:lang w:eastAsia="en-US"/>
        </w:rPr>
        <w:t xml:space="preserve"> </w:t>
      </w:r>
      <w:bookmarkEnd w:id="0"/>
      <w:r w:rsidRPr="00534C43">
        <w:rPr>
          <w:rFonts w:ascii="Calibri" w:eastAsia="Calibri" w:hAnsi="Calibri"/>
          <w:lang w:eastAsia="en-US"/>
        </w:rPr>
        <w:t>ha i stanowi</w:t>
      </w:r>
      <w:r w:rsidR="00534C43" w:rsidRPr="00534C43">
        <w:rPr>
          <w:rFonts w:ascii="Calibri" w:eastAsia="Calibri" w:hAnsi="Calibri"/>
          <w:lang w:eastAsia="en-US"/>
        </w:rPr>
        <w:t xml:space="preserve"> tereny przemysłowe </w:t>
      </w:r>
      <w:r w:rsidRPr="00534C43">
        <w:rPr>
          <w:rFonts w:ascii="Calibri" w:eastAsia="Calibri" w:hAnsi="Calibri"/>
          <w:lang w:eastAsia="en-US"/>
        </w:rPr>
        <w:t>klas</w:t>
      </w:r>
      <w:r w:rsidR="00534C43" w:rsidRPr="00534C43">
        <w:rPr>
          <w:rFonts w:ascii="Calibri" w:eastAsia="Calibri" w:hAnsi="Calibri"/>
          <w:lang w:eastAsia="en-US"/>
        </w:rPr>
        <w:t>y</w:t>
      </w:r>
      <w:r w:rsidRPr="00534C43">
        <w:rPr>
          <w:rFonts w:ascii="Calibri" w:eastAsia="Calibri" w:hAnsi="Calibri"/>
          <w:lang w:eastAsia="en-US"/>
        </w:rPr>
        <w:t xml:space="preserve"> bonitacyjn</w:t>
      </w:r>
      <w:r w:rsidR="00534C43" w:rsidRPr="00534C43">
        <w:rPr>
          <w:rFonts w:ascii="Calibri" w:eastAsia="Calibri" w:hAnsi="Calibri"/>
          <w:lang w:eastAsia="en-US"/>
        </w:rPr>
        <w:t>ej Ba</w:t>
      </w:r>
      <w:r w:rsidRPr="00534C43">
        <w:rPr>
          <w:rFonts w:ascii="Calibri" w:eastAsia="Calibri" w:hAnsi="Calibri"/>
          <w:lang w:eastAsia="en-US"/>
        </w:rPr>
        <w:t xml:space="preserve">. </w:t>
      </w:r>
      <w:r w:rsidR="00DD0D0B">
        <w:rPr>
          <w:rFonts w:ascii="Calibri" w:eastAsia="Calibri" w:hAnsi="Calibri"/>
          <w:lang w:eastAsia="en-US"/>
        </w:rPr>
        <w:t xml:space="preserve">Na </w:t>
      </w:r>
      <w:r w:rsidRPr="00DD0D0B">
        <w:rPr>
          <w:rFonts w:ascii="Calibri" w:eastAsia="Calibri" w:hAnsi="Calibri"/>
          <w:lang w:eastAsia="en-US"/>
        </w:rPr>
        <w:t>teren</w:t>
      </w:r>
      <w:r w:rsidR="00DD0D0B" w:rsidRPr="00DD0D0B">
        <w:rPr>
          <w:rFonts w:ascii="Calibri" w:eastAsia="Calibri" w:hAnsi="Calibri"/>
          <w:lang w:eastAsia="en-US"/>
        </w:rPr>
        <w:t>ie</w:t>
      </w:r>
      <w:r w:rsidRPr="00DD0D0B">
        <w:rPr>
          <w:rFonts w:ascii="Calibri" w:eastAsia="Calibri" w:hAnsi="Calibri"/>
          <w:lang w:eastAsia="en-US"/>
        </w:rPr>
        <w:t xml:space="preserve">, na którym planuje się realizację inwestycji </w:t>
      </w:r>
      <w:r w:rsidR="00DD0D0B" w:rsidRPr="00DD0D0B">
        <w:rPr>
          <w:rFonts w:ascii="Calibri" w:eastAsia="Calibri" w:hAnsi="Calibri"/>
          <w:lang w:eastAsia="en-US"/>
        </w:rPr>
        <w:t>są 2 studnie wraz ze stacją uzdatniania wody (SUW) oraz zbiornik retencyjny wody uzdatnionej o pojemności 200 m</w:t>
      </w:r>
      <w:r w:rsidR="00DD0D0B" w:rsidRPr="00DD0D0B">
        <w:rPr>
          <w:rFonts w:ascii="Calibri" w:eastAsia="Calibri" w:hAnsi="Calibri"/>
          <w:vertAlign w:val="superscript"/>
          <w:lang w:eastAsia="en-US"/>
        </w:rPr>
        <w:t>3</w:t>
      </w:r>
      <w:r w:rsidRPr="00DD0D0B">
        <w:rPr>
          <w:rFonts w:ascii="Calibri" w:eastAsia="Calibri" w:hAnsi="Calibri"/>
          <w:lang w:eastAsia="en-US"/>
        </w:rPr>
        <w:t xml:space="preserve">. </w:t>
      </w:r>
      <w:r w:rsidRPr="00DD0D0B">
        <w:rPr>
          <w:rFonts w:ascii="Calibri" w:hAnsi="Calibri"/>
          <w:shd w:val="clear" w:color="auto" w:fill="FFFFFF"/>
        </w:rPr>
        <w:t>Przedsięwzięcie realizowane będzie na terenie nieruchomości stanowiącej działkę</w:t>
      </w:r>
      <w:r w:rsidR="00110F28" w:rsidRPr="00DD0D0B">
        <w:rPr>
          <w:rFonts w:ascii="Calibri" w:hAnsi="Calibri"/>
          <w:shd w:val="clear" w:color="auto" w:fill="FFFFFF"/>
        </w:rPr>
        <w:t xml:space="preserve"> </w:t>
      </w:r>
      <w:r w:rsidRPr="00DD0D0B">
        <w:rPr>
          <w:rFonts w:ascii="Calibri" w:hAnsi="Calibri"/>
          <w:shd w:val="clear" w:color="auto" w:fill="FFFFFF"/>
        </w:rPr>
        <w:t xml:space="preserve">o nr ewidencyjnych </w:t>
      </w:r>
      <w:r w:rsidR="00DD0D0B" w:rsidRPr="00DD0D0B">
        <w:rPr>
          <w:rFonts w:ascii="Calibri" w:hAnsi="Calibri"/>
          <w:shd w:val="clear" w:color="auto" w:fill="FFFFFF"/>
        </w:rPr>
        <w:t>597/4</w:t>
      </w:r>
      <w:r w:rsidRPr="00DD0D0B">
        <w:rPr>
          <w:rFonts w:ascii="Calibri" w:hAnsi="Calibri"/>
          <w:shd w:val="clear" w:color="auto" w:fill="FFFFFF"/>
        </w:rPr>
        <w:t xml:space="preserve"> ark. mapy </w:t>
      </w:r>
      <w:r w:rsidR="00DD0D0B" w:rsidRPr="00DD0D0B">
        <w:rPr>
          <w:rFonts w:ascii="Calibri" w:hAnsi="Calibri"/>
          <w:shd w:val="clear" w:color="auto" w:fill="FFFFFF"/>
        </w:rPr>
        <w:t>3</w:t>
      </w:r>
      <w:r w:rsidRPr="00DD0D0B">
        <w:rPr>
          <w:rFonts w:ascii="Calibri" w:hAnsi="Calibri"/>
          <w:shd w:val="clear" w:color="auto" w:fill="FFFFFF"/>
        </w:rPr>
        <w:t xml:space="preserve">, obręb </w:t>
      </w:r>
      <w:proofErr w:type="spellStart"/>
      <w:r w:rsidR="00083FE9" w:rsidRPr="00DD0D0B">
        <w:rPr>
          <w:rFonts w:ascii="Calibri" w:hAnsi="Calibri"/>
          <w:shd w:val="clear" w:color="auto" w:fill="FFFFFF"/>
        </w:rPr>
        <w:t>S</w:t>
      </w:r>
      <w:r w:rsidR="00DD0D0B" w:rsidRPr="00DD0D0B">
        <w:rPr>
          <w:rFonts w:ascii="Calibri" w:hAnsi="Calibri"/>
          <w:shd w:val="clear" w:color="auto" w:fill="FFFFFF"/>
        </w:rPr>
        <w:t>tęgosz</w:t>
      </w:r>
      <w:proofErr w:type="spellEnd"/>
      <w:r w:rsidRPr="00DD0D0B">
        <w:rPr>
          <w:rFonts w:ascii="Calibri" w:hAnsi="Calibri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7E99699F" w14:textId="5C596D45" w:rsidR="00BF72A0" w:rsidRDefault="00BF72A0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BF72A0">
        <w:rPr>
          <w:rFonts w:ascii="Calibri" w:hAnsi="Calibri"/>
          <w:shd w:val="clear" w:color="auto" w:fill="FFFFFF"/>
        </w:rPr>
        <w:t xml:space="preserve">Najbliższa zabudowa mieszkaniowa znajduje się w odległości 94,0 m (działka nr 597/6) natomiast budynek gospodarczy znajduje się na działce  nr 597/7 w odległości 87,0 m. </w:t>
      </w:r>
    </w:p>
    <w:p w14:paraId="5E0676A8" w14:textId="1C0C3BE4" w:rsidR="00DD0D0B" w:rsidRDefault="00023018" w:rsidP="007E6134">
      <w:pPr>
        <w:spacing w:line="276" w:lineRule="auto"/>
        <w:jc w:val="both"/>
        <w:rPr>
          <w:rFonts w:ascii="Calibri" w:hAnsi="Calibri"/>
          <w:shd w:val="clear" w:color="auto" w:fill="FFFFFF"/>
        </w:rPr>
      </w:pPr>
      <w:r w:rsidRPr="003702D1">
        <w:rPr>
          <w:rFonts w:ascii="Calibri" w:hAnsi="Calibri"/>
          <w:shd w:val="clear" w:color="auto" w:fill="FFFFFF"/>
        </w:rPr>
        <w:t xml:space="preserve">Planowane przedsięwzięcie polegać będzie na </w:t>
      </w:r>
      <w:r w:rsidR="00DD0D0B" w:rsidRPr="003702D1">
        <w:rPr>
          <w:rFonts w:ascii="Calibri" w:hAnsi="Calibri"/>
          <w:shd w:val="clear" w:color="auto" w:fill="FFFFFF"/>
        </w:rPr>
        <w:t>wykonaniu otworu</w:t>
      </w:r>
      <w:r w:rsidR="00DD0D0B" w:rsidRPr="00DD0D0B">
        <w:rPr>
          <w:rFonts w:ascii="Calibri" w:hAnsi="Calibri"/>
          <w:shd w:val="clear" w:color="auto" w:fill="FFFFFF"/>
        </w:rPr>
        <w:t xml:space="preserve"> studziennego oraz jego uzbrojeniu w urządzenie służące do poboru wód podziemnych, czego efektem będzie powstanie urządzenia wodnego – studni głębinowej nr 3 na terenie gminnego ujęcia wód podziemnych z utworów </w:t>
      </w:r>
      <w:proofErr w:type="spellStart"/>
      <w:r w:rsidR="00DD0D0B" w:rsidRPr="00DD0D0B">
        <w:rPr>
          <w:rFonts w:ascii="Calibri" w:hAnsi="Calibri"/>
          <w:shd w:val="clear" w:color="auto" w:fill="FFFFFF"/>
        </w:rPr>
        <w:t>neogeńskich</w:t>
      </w:r>
      <w:proofErr w:type="spellEnd"/>
      <w:r w:rsidR="00DD0D0B" w:rsidRPr="00DD0D0B">
        <w:rPr>
          <w:rFonts w:ascii="Calibri" w:hAnsi="Calibri"/>
          <w:shd w:val="clear" w:color="auto" w:fill="FFFFFF"/>
        </w:rPr>
        <w:t xml:space="preserve"> – mioceńskich w miejscowości Pawłowice, zlokalizowanego na działce </w:t>
      </w:r>
      <w:proofErr w:type="spellStart"/>
      <w:r w:rsidR="00DD0D0B" w:rsidRPr="00DD0D0B">
        <w:rPr>
          <w:rFonts w:ascii="Calibri" w:hAnsi="Calibri"/>
          <w:shd w:val="clear" w:color="auto" w:fill="FFFFFF"/>
        </w:rPr>
        <w:t>ewid</w:t>
      </w:r>
      <w:proofErr w:type="spellEnd"/>
      <w:r w:rsidR="00DD0D0B" w:rsidRPr="00DD0D0B">
        <w:rPr>
          <w:rFonts w:ascii="Calibri" w:hAnsi="Calibri"/>
          <w:shd w:val="clear" w:color="auto" w:fill="FFFFFF"/>
        </w:rPr>
        <w:t xml:space="preserve">. 597/4 obręb </w:t>
      </w:r>
      <w:proofErr w:type="spellStart"/>
      <w:r w:rsidR="00DD0D0B" w:rsidRPr="00DD0D0B">
        <w:rPr>
          <w:rFonts w:ascii="Calibri" w:hAnsi="Calibri"/>
          <w:shd w:val="clear" w:color="auto" w:fill="FFFFFF"/>
        </w:rPr>
        <w:t>Stęgosz</w:t>
      </w:r>
      <w:proofErr w:type="spellEnd"/>
      <w:r w:rsidR="00DD0D0B" w:rsidRPr="00DD0D0B">
        <w:rPr>
          <w:rFonts w:ascii="Calibri" w:hAnsi="Calibri"/>
          <w:shd w:val="clear" w:color="auto" w:fill="FFFFFF"/>
        </w:rPr>
        <w:t>, gmina Żerków. Pobierana woda, tak jak dotychczas, wykorzystywane będzie do zasilania komunalnego wodociągu grupowego. Obecnie przedmiotowe ujęcie składa się z dwóch studni nr 1 i 2 oraz infrastruktury technicznej związanej z uzdatnianiem pobranej wody.</w:t>
      </w:r>
      <w:r w:rsidR="00DD0D0B" w:rsidRPr="00DD0D0B">
        <w:t xml:space="preserve"> </w:t>
      </w:r>
      <w:r w:rsidR="00DD0D0B" w:rsidRPr="00DD0D0B">
        <w:rPr>
          <w:rFonts w:ascii="Calibri" w:hAnsi="Calibri"/>
          <w:shd w:val="clear" w:color="auto" w:fill="FFFFFF"/>
        </w:rPr>
        <w:t>Otwór hydrogeologiczny zostanie zrealizowany na podstawie projektu robót geologicznych zatwierdzonego decyzją Starosty Jarocińskiego, znak: A-BS.6530.2.2021.MB z dnia 23 lutego 2021 r.</w:t>
      </w:r>
      <w:r w:rsidR="00DD0D0B" w:rsidRPr="00DD0D0B">
        <w:t xml:space="preserve"> </w:t>
      </w:r>
      <w:r w:rsidR="00DD0D0B" w:rsidRPr="00DD0D0B">
        <w:rPr>
          <w:rFonts w:ascii="Calibri" w:hAnsi="Calibri"/>
          <w:shd w:val="clear" w:color="auto" w:fill="FFFFFF"/>
        </w:rPr>
        <w:t>Głębokość projektowanego otworu studziennego wyniesie do 125 m. Otwory studzienne będą wiercone metodą okrętnie – udarową bez użycia płuczki „na sucho”, w osłonie czterech</w:t>
      </w:r>
      <w:r w:rsidR="00DD0D0B" w:rsidRPr="00DD0D0B">
        <w:t xml:space="preserve"> </w:t>
      </w:r>
      <w:r w:rsidR="00DD0D0B" w:rsidRPr="00DD0D0B">
        <w:rPr>
          <w:rFonts w:ascii="Calibri" w:hAnsi="Calibri"/>
          <w:shd w:val="clear" w:color="auto" w:fill="FFFFFF"/>
        </w:rPr>
        <w:t xml:space="preserve">kolumn stalowych rur wiertniczych Ø508 mm, Ø457mm, Ø406mmi Ø355mm. Warstwę wodonośną projektuje się ująć kolumną filtrową z rur PVC, gwintowanych, Ø175/195mm, typ KV, atestowanych do wód pitnych wg normy DIN 4925, z częścią czynną o długości ok. 15 m (filtr oczkowy, z otworami o średnicy ~30 mm, owinięty siatką filtracyjną). Po odwierceniu </w:t>
      </w:r>
      <w:r w:rsidR="00C35498">
        <w:rPr>
          <w:rFonts w:ascii="Calibri" w:hAnsi="Calibri"/>
          <w:shd w:val="clear" w:color="auto" w:fill="FFFFFF"/>
        </w:rPr>
        <w:t xml:space="preserve">                       </w:t>
      </w:r>
      <w:r w:rsidR="00DD0D0B" w:rsidRPr="00DD0D0B">
        <w:rPr>
          <w:rFonts w:ascii="Calibri" w:hAnsi="Calibri"/>
          <w:shd w:val="clear" w:color="auto" w:fill="FFFFFF"/>
        </w:rPr>
        <w:t xml:space="preserve">i przeprowadzeniu pompowań (oczyszczającego i pomiarowego) otwory studzienne zostaną zdezynfekowane podchlorynem sodowym. W ramach planowanej inwestycji wykonane zostanie uzbrojenie otworów studziennych w urządzenia do poboru wód podziemnych, betonowy podest oraz obudowa </w:t>
      </w:r>
      <w:proofErr w:type="spellStart"/>
      <w:r w:rsidR="00DD0D0B" w:rsidRPr="00DD0D0B">
        <w:rPr>
          <w:rFonts w:ascii="Calibri" w:hAnsi="Calibri"/>
          <w:shd w:val="clear" w:color="auto" w:fill="FFFFFF"/>
        </w:rPr>
        <w:t>napowierzchniowa</w:t>
      </w:r>
      <w:proofErr w:type="spellEnd"/>
      <w:r w:rsidR="00DD0D0B" w:rsidRPr="00DD0D0B">
        <w:rPr>
          <w:rFonts w:ascii="Calibri" w:hAnsi="Calibri"/>
          <w:shd w:val="clear" w:color="auto" w:fill="FFFFFF"/>
        </w:rPr>
        <w:t xml:space="preserve"> typu </w:t>
      </w:r>
      <w:proofErr w:type="spellStart"/>
      <w:r w:rsidR="00DD0D0B" w:rsidRPr="00DD0D0B">
        <w:rPr>
          <w:rFonts w:ascii="Calibri" w:hAnsi="Calibri"/>
          <w:shd w:val="clear" w:color="auto" w:fill="FFFFFF"/>
        </w:rPr>
        <w:t>Water</w:t>
      </w:r>
      <w:proofErr w:type="spellEnd"/>
      <w:r w:rsidR="00DD0D0B" w:rsidRPr="00DD0D0B">
        <w:rPr>
          <w:rFonts w:ascii="Calibri" w:hAnsi="Calibri"/>
          <w:shd w:val="clear" w:color="auto" w:fill="FFFFFF"/>
        </w:rPr>
        <w:t xml:space="preserve"> Line. Woda podziemna tłoczona będzie za pomocą pompy głębinowej do przewodów tłocznych, następnie przez </w:t>
      </w:r>
      <w:r w:rsidR="00DD0D0B" w:rsidRPr="00DD0D0B">
        <w:rPr>
          <w:rFonts w:ascii="Calibri" w:hAnsi="Calibri"/>
          <w:shd w:val="clear" w:color="auto" w:fill="FFFFFF"/>
        </w:rPr>
        <w:lastRenderedPageBreak/>
        <w:t>wodomierze zamontowane w obudowach studni do przyłącza studziennego, z którego odprowadzona zostanie do stacji uzdatniania wody</w:t>
      </w:r>
      <w:r w:rsidR="00DD0D0B">
        <w:rPr>
          <w:rFonts w:ascii="Calibri" w:hAnsi="Calibri"/>
          <w:shd w:val="clear" w:color="auto" w:fill="FFFFFF"/>
        </w:rPr>
        <w:t xml:space="preserve">. </w:t>
      </w:r>
      <w:r w:rsidR="003702D1">
        <w:rPr>
          <w:rFonts w:ascii="Calibri" w:hAnsi="Calibri"/>
          <w:shd w:val="clear" w:color="auto" w:fill="FFFFFF"/>
        </w:rPr>
        <w:t xml:space="preserve">Eksploatacja </w:t>
      </w:r>
      <w:r w:rsidR="003702D1" w:rsidRPr="003702D1">
        <w:rPr>
          <w:rFonts w:ascii="Calibri" w:hAnsi="Calibri"/>
          <w:shd w:val="clear" w:color="auto" w:fill="FFFFFF"/>
        </w:rPr>
        <w:t xml:space="preserve">projektowanej </w:t>
      </w:r>
      <w:r w:rsidR="00C35498">
        <w:rPr>
          <w:rFonts w:ascii="Calibri" w:hAnsi="Calibri"/>
          <w:shd w:val="clear" w:color="auto" w:fill="FFFFFF"/>
        </w:rPr>
        <w:t xml:space="preserve">                               </w:t>
      </w:r>
      <w:r w:rsidR="003702D1" w:rsidRPr="003702D1">
        <w:rPr>
          <w:rFonts w:ascii="Calibri" w:hAnsi="Calibri"/>
          <w:shd w:val="clear" w:color="auto" w:fill="FFFFFF"/>
        </w:rPr>
        <w:t>i istniejących studni z ujęcia wód podziemnych</w:t>
      </w:r>
      <w:r w:rsidR="003702D1" w:rsidRPr="003702D1">
        <w:t xml:space="preserve"> </w:t>
      </w:r>
      <w:r w:rsidR="003702D1" w:rsidRPr="003702D1">
        <w:rPr>
          <w:rFonts w:ascii="Calibri" w:hAnsi="Calibri"/>
          <w:shd w:val="clear" w:color="auto" w:fill="FFFFFF"/>
        </w:rPr>
        <w:t xml:space="preserve">prowadzona będzie naprzemiennie </w:t>
      </w:r>
      <w:r w:rsidR="00C35498">
        <w:rPr>
          <w:rFonts w:ascii="Calibri" w:hAnsi="Calibri"/>
          <w:shd w:val="clear" w:color="auto" w:fill="FFFFFF"/>
        </w:rPr>
        <w:t xml:space="preserve">                          </w:t>
      </w:r>
      <w:r w:rsidR="003702D1" w:rsidRPr="003702D1">
        <w:rPr>
          <w:rFonts w:ascii="Calibri" w:hAnsi="Calibri"/>
          <w:shd w:val="clear" w:color="auto" w:fill="FFFFFF"/>
        </w:rPr>
        <w:t>z wydajnością 30 m</w:t>
      </w:r>
      <w:r w:rsidR="003702D1" w:rsidRPr="003702D1">
        <w:rPr>
          <w:rFonts w:ascii="Calibri" w:hAnsi="Calibri"/>
          <w:shd w:val="clear" w:color="auto" w:fill="FFFFFF"/>
          <w:vertAlign w:val="superscript"/>
        </w:rPr>
        <w:t>3</w:t>
      </w:r>
      <w:r w:rsidR="003702D1" w:rsidRPr="003702D1">
        <w:rPr>
          <w:rFonts w:ascii="Calibri" w:hAnsi="Calibri"/>
          <w:shd w:val="clear" w:color="auto" w:fill="FFFFFF"/>
        </w:rPr>
        <w:t>/h, a w okresie zwiększonego zapotrzebowania na wodę w układzie zespołowym (po dwie studnie) z łącznym wydatkiem 45 m</w:t>
      </w:r>
      <w:r w:rsidR="003702D1" w:rsidRPr="003702D1">
        <w:rPr>
          <w:rFonts w:ascii="Calibri" w:hAnsi="Calibri"/>
          <w:shd w:val="clear" w:color="auto" w:fill="FFFFFF"/>
          <w:vertAlign w:val="superscript"/>
        </w:rPr>
        <w:t>3</w:t>
      </w:r>
      <w:r w:rsidR="003702D1" w:rsidRPr="003702D1">
        <w:rPr>
          <w:rFonts w:ascii="Calibri" w:hAnsi="Calibri"/>
          <w:shd w:val="clear" w:color="auto" w:fill="FFFFFF"/>
        </w:rPr>
        <w:t>/h.</w:t>
      </w:r>
    </w:p>
    <w:p w14:paraId="5CE8A164" w14:textId="39388957" w:rsidR="00023018" w:rsidRPr="00F46164" w:rsidRDefault="003702D1" w:rsidP="007E6134">
      <w:pPr>
        <w:spacing w:line="276" w:lineRule="auto"/>
        <w:jc w:val="both"/>
        <w:rPr>
          <w:rFonts w:ascii="Calibri" w:hAnsi="Calibri"/>
          <w:highlight w:val="yellow"/>
          <w:shd w:val="clear" w:color="auto" w:fill="FFFFFF"/>
        </w:rPr>
      </w:pPr>
      <w:r w:rsidRPr="00F46164">
        <w:rPr>
          <w:rFonts w:ascii="Calibri" w:hAnsi="Calibri"/>
          <w:shd w:val="clear" w:color="auto" w:fill="FFFFFF"/>
        </w:rPr>
        <w:t>Teren przeznaczony pod planowane przedsięwzięcie zlokalizowany jest na obszarze chronionego krajobrazu o nazwie Szwajcaria Żerkowska, który obecnie nie ma obowiązujących zakazów oraz na obszarze Żerkowsko-</w:t>
      </w:r>
      <w:proofErr w:type="spellStart"/>
      <w:r w:rsidRPr="00F46164">
        <w:rPr>
          <w:rFonts w:ascii="Calibri" w:hAnsi="Calibri"/>
          <w:shd w:val="clear" w:color="auto" w:fill="FFFFFF"/>
        </w:rPr>
        <w:t>Czeszewskiego</w:t>
      </w:r>
      <w:proofErr w:type="spellEnd"/>
      <w:r w:rsidRPr="00F46164">
        <w:rPr>
          <w:rFonts w:ascii="Calibri" w:hAnsi="Calibri"/>
          <w:shd w:val="clear" w:color="auto" w:fill="FFFFFF"/>
        </w:rPr>
        <w:t xml:space="preserve"> Parku Krajobrazowego, który ma obowiązujące zakazy. </w:t>
      </w:r>
      <w:r w:rsidR="001E0F91" w:rsidRPr="001E0F91">
        <w:rPr>
          <w:rFonts w:ascii="Calibri" w:hAnsi="Calibri"/>
          <w:shd w:val="clear" w:color="auto" w:fill="FFFFFF"/>
        </w:rPr>
        <w:t>Najbliżej położonymi obszarami Natura 2000 są: obszar mający znaczenie dla Wspólnoty Lasy Żerkowsko-</w:t>
      </w:r>
      <w:proofErr w:type="spellStart"/>
      <w:r w:rsidR="001E0F91" w:rsidRPr="001E0F91">
        <w:rPr>
          <w:rFonts w:ascii="Calibri" w:hAnsi="Calibri"/>
          <w:shd w:val="clear" w:color="auto" w:fill="FFFFFF"/>
        </w:rPr>
        <w:t>Czeszewskie</w:t>
      </w:r>
      <w:proofErr w:type="spellEnd"/>
      <w:r w:rsidR="001E0F91" w:rsidRPr="001E0F91">
        <w:rPr>
          <w:rFonts w:ascii="Calibri" w:hAnsi="Calibri"/>
          <w:shd w:val="clear" w:color="auto" w:fill="FFFFFF"/>
        </w:rPr>
        <w:t xml:space="preserve"> PLH300053 i obszar specjalnej ochrony ptaków Dolina Środkowej Warty PLB300002, oddalone o ok 7,0 km od przedsięwzięcia.</w:t>
      </w:r>
    </w:p>
    <w:p w14:paraId="73B13DE5" w14:textId="77777777" w:rsidR="00F72600" w:rsidRPr="003702D1" w:rsidRDefault="00F72600" w:rsidP="00F72600">
      <w:pPr>
        <w:spacing w:line="276" w:lineRule="auto"/>
        <w:jc w:val="both"/>
        <w:rPr>
          <w:rFonts w:ascii="Calibri" w:hAnsi="Calibri"/>
          <w:color w:val="FF0000"/>
          <w:szCs w:val="28"/>
          <w:highlight w:val="yellow"/>
          <w:lang w:eastAsia="x-none"/>
        </w:rPr>
      </w:pPr>
    </w:p>
    <w:p w14:paraId="71A07D3D" w14:textId="77777777" w:rsidR="00F72600" w:rsidRPr="00BF72A0" w:rsidRDefault="00F72600" w:rsidP="00F72600">
      <w:pPr>
        <w:rPr>
          <w:highlight w:val="yellow"/>
        </w:rPr>
      </w:pPr>
    </w:p>
    <w:p w14:paraId="34F18186" w14:textId="77777777" w:rsidR="00F72600" w:rsidRPr="00BF72A0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3002CEF7" w14:textId="77777777" w:rsidR="00F72600" w:rsidRPr="00BF72A0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76CAB909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5A299045" w14:textId="77777777" w:rsidR="00F72600" w:rsidRPr="007D4514" w:rsidRDefault="00F72600" w:rsidP="00F72600">
      <w:pPr>
        <w:rPr>
          <w:rFonts w:ascii="Calibri" w:hAnsi="Calibri"/>
          <w:sz w:val="22"/>
          <w:szCs w:val="22"/>
          <w:highlight w:val="yellow"/>
        </w:rPr>
      </w:pPr>
    </w:p>
    <w:p w14:paraId="0790869B" w14:textId="77777777" w:rsidR="009F0940" w:rsidRDefault="009F0940" w:rsidP="00FB69A1">
      <w:pPr>
        <w:spacing w:line="276" w:lineRule="auto"/>
        <w:jc w:val="both"/>
      </w:pPr>
    </w:p>
    <w:sectPr w:rsidR="009F0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1E0F91"/>
    <w:rsid w:val="00224792"/>
    <w:rsid w:val="00282C96"/>
    <w:rsid w:val="002C7987"/>
    <w:rsid w:val="00306B53"/>
    <w:rsid w:val="003702D1"/>
    <w:rsid w:val="00382645"/>
    <w:rsid w:val="004316BD"/>
    <w:rsid w:val="0044250E"/>
    <w:rsid w:val="00452113"/>
    <w:rsid w:val="00454BD7"/>
    <w:rsid w:val="00455EB7"/>
    <w:rsid w:val="00464E63"/>
    <w:rsid w:val="00475C6A"/>
    <w:rsid w:val="00485564"/>
    <w:rsid w:val="004D475C"/>
    <w:rsid w:val="00506C5F"/>
    <w:rsid w:val="00534C43"/>
    <w:rsid w:val="00547DBE"/>
    <w:rsid w:val="005F6666"/>
    <w:rsid w:val="00602E2C"/>
    <w:rsid w:val="00632340"/>
    <w:rsid w:val="00646F06"/>
    <w:rsid w:val="0066491C"/>
    <w:rsid w:val="006F06AF"/>
    <w:rsid w:val="006F09F1"/>
    <w:rsid w:val="00700FFC"/>
    <w:rsid w:val="00716907"/>
    <w:rsid w:val="0071697B"/>
    <w:rsid w:val="00767BD4"/>
    <w:rsid w:val="007C56E8"/>
    <w:rsid w:val="007D4514"/>
    <w:rsid w:val="007E6134"/>
    <w:rsid w:val="008020E3"/>
    <w:rsid w:val="008042A4"/>
    <w:rsid w:val="00806B36"/>
    <w:rsid w:val="0083029D"/>
    <w:rsid w:val="008673A4"/>
    <w:rsid w:val="00875105"/>
    <w:rsid w:val="00941237"/>
    <w:rsid w:val="009D0083"/>
    <w:rsid w:val="009D7544"/>
    <w:rsid w:val="009E5F0C"/>
    <w:rsid w:val="009F0940"/>
    <w:rsid w:val="00A03C3A"/>
    <w:rsid w:val="00A30400"/>
    <w:rsid w:val="00A97B58"/>
    <w:rsid w:val="00AE2095"/>
    <w:rsid w:val="00B40C48"/>
    <w:rsid w:val="00B420FC"/>
    <w:rsid w:val="00B81EC2"/>
    <w:rsid w:val="00B8598C"/>
    <w:rsid w:val="00B9654B"/>
    <w:rsid w:val="00BF456B"/>
    <w:rsid w:val="00BF72A0"/>
    <w:rsid w:val="00C1740E"/>
    <w:rsid w:val="00C21B74"/>
    <w:rsid w:val="00C35498"/>
    <w:rsid w:val="00C70A90"/>
    <w:rsid w:val="00D12E40"/>
    <w:rsid w:val="00D934DB"/>
    <w:rsid w:val="00DD0D0B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17889"/>
    <w:rsid w:val="00F46164"/>
    <w:rsid w:val="00F72600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59</cp:revision>
  <cp:lastPrinted>2021-07-12T11:01:00Z</cp:lastPrinted>
  <dcterms:created xsi:type="dcterms:W3CDTF">2014-02-27T10:02:00Z</dcterms:created>
  <dcterms:modified xsi:type="dcterms:W3CDTF">2021-07-12T11:02:00Z</dcterms:modified>
</cp:coreProperties>
</file>