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3737DB9A" w:rsidR="00F72600" w:rsidRPr="00D21A53" w:rsidRDefault="00A97B58" w:rsidP="00A97B5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 </w:t>
      </w:r>
      <w:r w:rsidR="00F72600" w:rsidRPr="00D21A53">
        <w:rPr>
          <w:rFonts w:ascii="Calibri" w:hAnsi="Calibri"/>
          <w:b/>
        </w:rPr>
        <w:t>Załącznik nr 1 do Decyzji nr</w:t>
      </w:r>
      <w:r w:rsidR="00B9654B" w:rsidRPr="00D21A53">
        <w:t xml:space="preserve"> </w:t>
      </w:r>
      <w:r w:rsidR="00B9654B" w:rsidRPr="00D21A53">
        <w:rPr>
          <w:rFonts w:ascii="Calibri" w:hAnsi="Calibri"/>
          <w:b/>
        </w:rPr>
        <w:t>RIGO.GOK-OŚ.6220.</w:t>
      </w:r>
      <w:r w:rsidR="007C67D0">
        <w:rPr>
          <w:rFonts w:ascii="Calibri" w:hAnsi="Calibri"/>
          <w:b/>
        </w:rPr>
        <w:t>2</w:t>
      </w:r>
      <w:r w:rsidR="006D49AE">
        <w:rPr>
          <w:rFonts w:ascii="Calibri" w:hAnsi="Calibri"/>
          <w:b/>
        </w:rPr>
        <w:t>4</w:t>
      </w:r>
      <w:r w:rsidR="00B9654B" w:rsidRPr="00D21A53">
        <w:rPr>
          <w:rFonts w:ascii="Calibri" w:hAnsi="Calibri"/>
          <w:b/>
        </w:rPr>
        <w:t>.202</w:t>
      </w:r>
      <w:r w:rsidR="007D4514" w:rsidRPr="00D21A53">
        <w:rPr>
          <w:rFonts w:ascii="Calibri" w:hAnsi="Calibri"/>
          <w:b/>
        </w:rPr>
        <w:t>1</w:t>
      </w:r>
      <w:r w:rsidR="00B9654B" w:rsidRPr="00D21A53">
        <w:rPr>
          <w:rFonts w:ascii="Calibri" w:hAnsi="Calibri"/>
          <w:b/>
        </w:rPr>
        <w:t>PN.</w:t>
      </w:r>
      <w:r w:rsidR="00BF225F">
        <w:rPr>
          <w:rFonts w:ascii="Calibri" w:hAnsi="Calibri"/>
          <w:b/>
        </w:rPr>
        <w:t>1</w:t>
      </w:r>
      <w:r w:rsidR="006D49AE">
        <w:rPr>
          <w:rFonts w:ascii="Calibri" w:hAnsi="Calibri"/>
          <w:b/>
        </w:rPr>
        <w:t>3</w:t>
      </w:r>
      <w:r w:rsidR="00475C6A" w:rsidRPr="00D21A53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D21A53">
        <w:rPr>
          <w:rFonts w:ascii="Calibri" w:hAnsi="Calibri"/>
          <w:b/>
        </w:rPr>
        <w:t xml:space="preserve"> </w:t>
      </w:r>
    </w:p>
    <w:p w14:paraId="76415481" w14:textId="2D165396" w:rsidR="00F72600" w:rsidRPr="00D21A53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D21A53">
        <w:rPr>
          <w:rFonts w:ascii="Calibri" w:hAnsi="Calibri"/>
          <w:b/>
        </w:rPr>
        <w:t xml:space="preserve"> </w:t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="00475C6A" w:rsidRPr="00D21A53">
        <w:rPr>
          <w:rFonts w:ascii="Calibri" w:hAnsi="Calibri"/>
          <w:b/>
        </w:rPr>
        <w:t xml:space="preserve">             </w:t>
      </w:r>
      <w:r w:rsidRPr="00AD72B7">
        <w:rPr>
          <w:rFonts w:ascii="Calibri" w:hAnsi="Calibri"/>
          <w:b/>
        </w:rPr>
        <w:t xml:space="preserve">z dnia </w:t>
      </w:r>
      <w:r w:rsidR="006D49AE">
        <w:rPr>
          <w:rFonts w:ascii="Calibri" w:hAnsi="Calibri"/>
          <w:b/>
        </w:rPr>
        <w:t>09</w:t>
      </w:r>
      <w:r w:rsidRPr="00AD72B7">
        <w:rPr>
          <w:rFonts w:ascii="Calibri" w:hAnsi="Calibri"/>
          <w:b/>
        </w:rPr>
        <w:t>.</w:t>
      </w:r>
      <w:r w:rsidR="00BF225F">
        <w:rPr>
          <w:rFonts w:ascii="Calibri" w:hAnsi="Calibri"/>
          <w:b/>
        </w:rPr>
        <w:t>0</w:t>
      </w:r>
      <w:r w:rsidR="006D49AE">
        <w:rPr>
          <w:rFonts w:ascii="Calibri" w:hAnsi="Calibri"/>
          <w:b/>
        </w:rPr>
        <w:t>3</w:t>
      </w:r>
      <w:r w:rsidRPr="00AD72B7">
        <w:rPr>
          <w:rFonts w:ascii="Calibri" w:hAnsi="Calibri"/>
          <w:b/>
        </w:rPr>
        <w:t>.20</w:t>
      </w:r>
      <w:r w:rsidR="00475C6A" w:rsidRPr="00AD72B7">
        <w:rPr>
          <w:rFonts w:ascii="Calibri" w:hAnsi="Calibri"/>
          <w:b/>
        </w:rPr>
        <w:t>2</w:t>
      </w:r>
      <w:r w:rsidR="00BF225F">
        <w:rPr>
          <w:rFonts w:ascii="Calibri" w:hAnsi="Calibri"/>
          <w:b/>
        </w:rPr>
        <w:t>2</w:t>
      </w:r>
      <w:r w:rsidR="00475C6A" w:rsidRPr="00AD72B7">
        <w:rPr>
          <w:rFonts w:ascii="Calibri" w:hAnsi="Calibri"/>
          <w:b/>
        </w:rPr>
        <w:t xml:space="preserve"> </w:t>
      </w:r>
      <w:r w:rsidRPr="00AD72B7">
        <w:rPr>
          <w:rFonts w:ascii="Calibri" w:hAnsi="Calibri"/>
          <w:b/>
        </w:rPr>
        <w:t>r.</w:t>
      </w:r>
    </w:p>
    <w:p w14:paraId="4353D8EA" w14:textId="77777777" w:rsidR="00F72600" w:rsidRPr="00D21A53" w:rsidRDefault="00F72600" w:rsidP="00F72600">
      <w:pPr>
        <w:spacing w:line="276" w:lineRule="auto"/>
        <w:jc w:val="both"/>
        <w:rPr>
          <w:rFonts w:ascii="Calibri" w:hAnsi="Calibri"/>
          <w:b/>
        </w:rPr>
      </w:pPr>
    </w:p>
    <w:p w14:paraId="45168A6B" w14:textId="77777777" w:rsidR="00F72600" w:rsidRPr="001C2FAB" w:rsidRDefault="00F72600" w:rsidP="00E67CED">
      <w:pPr>
        <w:spacing w:line="276" w:lineRule="auto"/>
        <w:rPr>
          <w:sz w:val="28"/>
          <w:szCs w:val="28"/>
        </w:rPr>
      </w:pPr>
    </w:p>
    <w:p w14:paraId="0CC9150A" w14:textId="77777777" w:rsidR="00F72600" w:rsidRPr="00EE048E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EE048E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EE048E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0D3F589C" w14:textId="27017C2B" w:rsidR="002C304B" w:rsidRDefault="009710BC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E67CED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</w:t>
      </w:r>
      <w:r w:rsidR="007C67D0" w:rsidRPr="00E67CED">
        <w:rPr>
          <w:rFonts w:ascii="Calibri" w:hAnsi="Calibri"/>
          <w:sz w:val="22"/>
          <w:szCs w:val="22"/>
          <w:shd w:val="clear" w:color="auto" w:fill="FFFFFF"/>
        </w:rPr>
        <w:t xml:space="preserve">na </w:t>
      </w:r>
      <w:r w:rsidR="002C304B" w:rsidRPr="002C304B">
        <w:rPr>
          <w:rFonts w:ascii="Calibri" w:hAnsi="Calibri"/>
          <w:sz w:val="22"/>
          <w:szCs w:val="22"/>
          <w:shd w:val="clear" w:color="auto" w:fill="FFFFFF"/>
        </w:rPr>
        <w:t xml:space="preserve">powiększeniu stada bydła mlecznego powyżej 40 DJP na działce nr </w:t>
      </w:r>
      <w:proofErr w:type="spellStart"/>
      <w:r w:rsidR="002C304B" w:rsidRPr="002C304B">
        <w:rPr>
          <w:rFonts w:ascii="Calibri" w:hAnsi="Calibri"/>
          <w:sz w:val="22"/>
          <w:szCs w:val="22"/>
          <w:shd w:val="clear" w:color="auto" w:fill="FFFFFF"/>
        </w:rPr>
        <w:t>ewid</w:t>
      </w:r>
      <w:proofErr w:type="spellEnd"/>
      <w:r w:rsidR="002C304B" w:rsidRPr="002C304B">
        <w:rPr>
          <w:rFonts w:ascii="Calibri" w:hAnsi="Calibri"/>
          <w:sz w:val="22"/>
          <w:szCs w:val="22"/>
          <w:shd w:val="clear" w:color="auto" w:fill="FFFFFF"/>
        </w:rPr>
        <w:t>. 235 w miejscowości Bieździadów</w:t>
      </w:r>
      <w:r w:rsidR="002C304B">
        <w:rPr>
          <w:rFonts w:ascii="Calibri" w:hAnsi="Calibri"/>
          <w:sz w:val="22"/>
          <w:szCs w:val="22"/>
          <w:shd w:val="clear" w:color="auto" w:fill="FFFFFF"/>
        </w:rPr>
        <w:t>.</w:t>
      </w:r>
      <w:r w:rsidR="002C304B" w:rsidRPr="002C304B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6102DD9F" w14:textId="4B071191" w:rsidR="00C70A90" w:rsidRPr="00E10C91" w:rsidRDefault="004D57E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E10C91">
        <w:rPr>
          <w:rFonts w:ascii="Calibri" w:eastAsia="Calibri" w:hAnsi="Calibri"/>
          <w:sz w:val="22"/>
          <w:szCs w:val="22"/>
          <w:lang w:eastAsia="en-US"/>
        </w:rPr>
        <w:t xml:space="preserve">Powierzchnia działki nr ewidencyjny </w:t>
      </w:r>
      <w:bookmarkStart w:id="0" w:name="_Hlk82689401"/>
      <w:r w:rsidR="00E06F1C" w:rsidRPr="00E10C91">
        <w:rPr>
          <w:rFonts w:ascii="Calibri" w:eastAsia="Calibri" w:hAnsi="Calibri"/>
          <w:sz w:val="22"/>
          <w:szCs w:val="22"/>
          <w:lang w:eastAsia="en-US"/>
        </w:rPr>
        <w:t>235</w:t>
      </w:r>
      <w:r w:rsidRPr="00E10C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End w:id="0"/>
      <w:r w:rsidRPr="00E10C91">
        <w:rPr>
          <w:rFonts w:ascii="Calibri" w:eastAsia="Calibri" w:hAnsi="Calibri"/>
          <w:sz w:val="22"/>
          <w:szCs w:val="22"/>
          <w:lang w:eastAsia="en-US"/>
        </w:rPr>
        <w:t xml:space="preserve">wynosi </w:t>
      </w:r>
      <w:r w:rsidR="00E06F1C" w:rsidRPr="00E10C91">
        <w:rPr>
          <w:rFonts w:ascii="Calibri" w:eastAsia="Calibri" w:hAnsi="Calibri"/>
          <w:sz w:val="22"/>
          <w:szCs w:val="22"/>
          <w:lang w:eastAsia="en-US"/>
        </w:rPr>
        <w:t>0</w:t>
      </w:r>
      <w:r w:rsidR="002D68DD" w:rsidRPr="00E10C91">
        <w:rPr>
          <w:rFonts w:ascii="Calibri" w:eastAsia="Calibri" w:hAnsi="Calibri"/>
          <w:sz w:val="22"/>
          <w:szCs w:val="22"/>
          <w:lang w:eastAsia="en-US"/>
        </w:rPr>
        <w:t>,</w:t>
      </w:r>
      <w:r w:rsidR="00E06F1C" w:rsidRPr="00E10C91">
        <w:rPr>
          <w:rFonts w:ascii="Calibri" w:eastAsia="Calibri" w:hAnsi="Calibri"/>
          <w:sz w:val="22"/>
          <w:szCs w:val="22"/>
          <w:lang w:eastAsia="en-US"/>
        </w:rPr>
        <w:t>27</w:t>
      </w:r>
      <w:r w:rsidR="002D68DD" w:rsidRPr="00E10C91">
        <w:rPr>
          <w:rFonts w:ascii="Calibri" w:eastAsia="Calibri" w:hAnsi="Calibri"/>
          <w:sz w:val="22"/>
          <w:szCs w:val="22"/>
          <w:lang w:eastAsia="en-US"/>
        </w:rPr>
        <w:t>00</w:t>
      </w:r>
      <w:r w:rsidRPr="00E10C91">
        <w:rPr>
          <w:rFonts w:ascii="Calibri" w:eastAsia="Calibri" w:hAnsi="Calibri"/>
          <w:sz w:val="22"/>
          <w:szCs w:val="22"/>
          <w:lang w:eastAsia="en-US"/>
        </w:rPr>
        <w:t xml:space="preserve"> ha i stanowi grunty orne </w:t>
      </w:r>
      <w:r w:rsidR="00E06F1C" w:rsidRPr="00E10C91">
        <w:rPr>
          <w:rFonts w:ascii="Calibri" w:eastAsia="Calibri" w:hAnsi="Calibri"/>
          <w:sz w:val="22"/>
          <w:szCs w:val="22"/>
          <w:lang w:eastAsia="en-US"/>
        </w:rPr>
        <w:t xml:space="preserve">i grunty rolne zabudowane </w:t>
      </w:r>
      <w:r w:rsidRPr="00E10C91">
        <w:rPr>
          <w:rFonts w:ascii="Calibri" w:eastAsia="Calibri" w:hAnsi="Calibri"/>
          <w:sz w:val="22"/>
          <w:szCs w:val="22"/>
          <w:lang w:eastAsia="en-US"/>
        </w:rPr>
        <w:t xml:space="preserve">klas bonitacyjnych </w:t>
      </w:r>
      <w:proofErr w:type="spellStart"/>
      <w:r w:rsidR="002D68DD" w:rsidRPr="00E10C91">
        <w:rPr>
          <w:rFonts w:ascii="Calibri" w:eastAsia="Calibri" w:hAnsi="Calibri"/>
          <w:sz w:val="22"/>
          <w:szCs w:val="22"/>
          <w:lang w:eastAsia="en-US"/>
        </w:rPr>
        <w:t>RIV</w:t>
      </w:r>
      <w:r w:rsidR="00E06F1C" w:rsidRPr="00E10C91">
        <w:rPr>
          <w:rFonts w:ascii="Calibri" w:eastAsia="Calibri" w:hAnsi="Calibri"/>
          <w:sz w:val="22"/>
          <w:szCs w:val="22"/>
          <w:lang w:eastAsia="en-US"/>
        </w:rPr>
        <w:t>b</w:t>
      </w:r>
      <w:proofErr w:type="spellEnd"/>
      <w:r w:rsidR="002D68DD" w:rsidRPr="00E10C91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E06F1C" w:rsidRPr="00E10C91">
        <w:rPr>
          <w:rFonts w:ascii="Calibri" w:eastAsia="Calibri" w:hAnsi="Calibri"/>
          <w:sz w:val="22"/>
          <w:szCs w:val="22"/>
          <w:lang w:eastAsia="en-US"/>
        </w:rPr>
        <w:t>Br-</w:t>
      </w:r>
      <w:proofErr w:type="spellStart"/>
      <w:r w:rsidR="00EC0C57" w:rsidRPr="00E10C91">
        <w:rPr>
          <w:rFonts w:ascii="Calibri" w:eastAsia="Calibri" w:hAnsi="Calibri"/>
          <w:sz w:val="22"/>
          <w:szCs w:val="22"/>
          <w:lang w:eastAsia="en-US"/>
        </w:rPr>
        <w:t>RIVb</w:t>
      </w:r>
      <w:proofErr w:type="spellEnd"/>
      <w:r w:rsidR="00666437" w:rsidRPr="00E10C91"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="007E6134" w:rsidRPr="00E10C91">
        <w:rPr>
          <w:rFonts w:ascii="Calibri" w:eastAsia="Calibri" w:hAnsi="Calibri"/>
          <w:sz w:val="22"/>
          <w:szCs w:val="22"/>
          <w:lang w:eastAsia="en-US"/>
        </w:rPr>
        <w:t xml:space="preserve">Obecnie teren, na którym planuje się realizację inwestycji </w:t>
      </w:r>
      <w:r w:rsidR="00B9654B" w:rsidRPr="00E10C91">
        <w:rPr>
          <w:rFonts w:ascii="Calibri" w:eastAsia="Calibri" w:hAnsi="Calibri"/>
          <w:sz w:val="22"/>
          <w:szCs w:val="22"/>
          <w:lang w:eastAsia="en-US"/>
        </w:rPr>
        <w:t xml:space="preserve">jest wykorzystywany </w:t>
      </w:r>
      <w:r w:rsidR="00D96D60" w:rsidRPr="00E10C91">
        <w:rPr>
          <w:rFonts w:ascii="Calibri" w:eastAsia="Calibri" w:hAnsi="Calibri"/>
          <w:sz w:val="22"/>
          <w:szCs w:val="22"/>
          <w:lang w:eastAsia="en-US"/>
        </w:rPr>
        <w:t xml:space="preserve">pod działalność </w:t>
      </w:r>
      <w:r w:rsidR="00B9654B" w:rsidRPr="00E10C91">
        <w:rPr>
          <w:rFonts w:ascii="Calibri" w:eastAsia="Calibri" w:hAnsi="Calibri"/>
          <w:sz w:val="22"/>
          <w:szCs w:val="22"/>
          <w:lang w:eastAsia="en-US"/>
        </w:rPr>
        <w:t>rolnicz</w:t>
      </w:r>
      <w:r w:rsidR="00D96D60" w:rsidRPr="00E10C91">
        <w:rPr>
          <w:rFonts w:ascii="Calibri" w:eastAsia="Calibri" w:hAnsi="Calibri"/>
          <w:sz w:val="22"/>
          <w:szCs w:val="22"/>
          <w:lang w:eastAsia="en-US"/>
        </w:rPr>
        <w:t>ą</w:t>
      </w:r>
      <w:r w:rsidR="007E6134" w:rsidRPr="00E10C91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E6134" w:rsidRPr="00E10C91">
        <w:rPr>
          <w:rFonts w:ascii="Calibri" w:hAnsi="Calibri"/>
          <w:sz w:val="22"/>
          <w:szCs w:val="22"/>
          <w:shd w:val="clear" w:color="auto" w:fill="FFFFFF"/>
        </w:rPr>
        <w:t>Przedsięwzięcie realizowane będzie na terenie nieruchomości stanowiącej działk</w:t>
      </w:r>
      <w:r w:rsidR="00E10C91" w:rsidRPr="00E10C91">
        <w:rPr>
          <w:rFonts w:ascii="Calibri" w:hAnsi="Calibri"/>
          <w:sz w:val="22"/>
          <w:szCs w:val="22"/>
          <w:shd w:val="clear" w:color="auto" w:fill="FFFFFF"/>
        </w:rPr>
        <w:t>ę</w:t>
      </w:r>
      <w:r w:rsidR="00110F28" w:rsidRPr="00E10C91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E10C91">
        <w:rPr>
          <w:rFonts w:ascii="Calibri" w:hAnsi="Calibri"/>
          <w:sz w:val="22"/>
          <w:szCs w:val="22"/>
          <w:shd w:val="clear" w:color="auto" w:fill="FFFFFF"/>
        </w:rPr>
        <w:t>o nr ewidencyjn</w:t>
      </w:r>
      <w:r w:rsidR="00F5047E" w:rsidRPr="00E10C91">
        <w:rPr>
          <w:rFonts w:ascii="Calibri" w:hAnsi="Calibri"/>
          <w:sz w:val="22"/>
          <w:szCs w:val="22"/>
          <w:shd w:val="clear" w:color="auto" w:fill="FFFFFF"/>
        </w:rPr>
        <w:t xml:space="preserve">ym </w:t>
      </w:r>
      <w:r w:rsidR="00E10C91" w:rsidRPr="00E10C91">
        <w:rPr>
          <w:rFonts w:ascii="Calibri" w:hAnsi="Calibri"/>
          <w:sz w:val="22"/>
          <w:szCs w:val="22"/>
          <w:shd w:val="clear" w:color="auto" w:fill="FFFFFF"/>
        </w:rPr>
        <w:t>235</w:t>
      </w:r>
      <w:r w:rsidR="00725365" w:rsidRPr="00E10C91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E10C91">
        <w:rPr>
          <w:rFonts w:ascii="Calibri" w:hAnsi="Calibri"/>
          <w:sz w:val="22"/>
          <w:szCs w:val="22"/>
          <w:shd w:val="clear" w:color="auto" w:fill="FFFFFF"/>
        </w:rPr>
        <w:t xml:space="preserve">ark. mapy </w:t>
      </w:r>
      <w:r w:rsidR="00E10C91" w:rsidRPr="00E10C91">
        <w:rPr>
          <w:rFonts w:ascii="Calibri" w:hAnsi="Calibri"/>
          <w:sz w:val="22"/>
          <w:szCs w:val="22"/>
          <w:shd w:val="clear" w:color="auto" w:fill="FFFFFF"/>
        </w:rPr>
        <w:t>2</w:t>
      </w:r>
      <w:r w:rsidR="007E6134" w:rsidRPr="00E10C91">
        <w:rPr>
          <w:rFonts w:ascii="Calibri" w:hAnsi="Calibri"/>
          <w:sz w:val="22"/>
          <w:szCs w:val="22"/>
          <w:shd w:val="clear" w:color="auto" w:fill="FFFFFF"/>
        </w:rPr>
        <w:t>,</w:t>
      </w:r>
      <w:r w:rsidR="00725365" w:rsidRPr="00E10C91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E10C91">
        <w:rPr>
          <w:rFonts w:ascii="Calibri" w:hAnsi="Calibri"/>
          <w:sz w:val="22"/>
          <w:szCs w:val="22"/>
          <w:shd w:val="clear" w:color="auto" w:fill="FFFFFF"/>
        </w:rPr>
        <w:t xml:space="preserve">obręb </w:t>
      </w:r>
      <w:r w:rsidR="00E10C91" w:rsidRPr="00E10C91">
        <w:rPr>
          <w:rFonts w:ascii="Calibri" w:hAnsi="Calibri"/>
          <w:sz w:val="22"/>
          <w:szCs w:val="22"/>
          <w:shd w:val="clear" w:color="auto" w:fill="FFFFFF"/>
        </w:rPr>
        <w:t>Bieździadów</w:t>
      </w:r>
      <w:r w:rsidR="007E6134" w:rsidRPr="00E10C91">
        <w:rPr>
          <w:rFonts w:ascii="Calibri" w:hAnsi="Calibri"/>
          <w:sz w:val="22"/>
          <w:szCs w:val="22"/>
          <w:shd w:val="clear" w:color="auto" w:fill="FFFFFF"/>
        </w:rPr>
        <w:t xml:space="preserve">, gmina Żerków. Teren planowanej inwestycji nie jest objęty miejscowym planem zagospodarowania przestrzennego. </w:t>
      </w:r>
    </w:p>
    <w:p w14:paraId="763DA068" w14:textId="5157A69D" w:rsidR="00C171F2" w:rsidRPr="004F108A" w:rsidRDefault="00C171F2" w:rsidP="007E613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108A">
        <w:rPr>
          <w:rFonts w:ascii="Calibri" w:eastAsia="Calibri" w:hAnsi="Calibri"/>
          <w:sz w:val="22"/>
          <w:szCs w:val="22"/>
          <w:lang w:eastAsia="en-US"/>
        </w:rPr>
        <w:t>Najbliższa zabudowa mieszkaniowa znajduje się w granicy działki sąsiedniej (działka nr 236) oraz budynek gospodarczy znajduje się również w granicy działki (działka nr 236 oraz 234).</w:t>
      </w:r>
    </w:p>
    <w:p w14:paraId="68E90DA4" w14:textId="098897A4" w:rsidR="00E67CED" w:rsidRPr="004F108A" w:rsidRDefault="0002301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F108A">
        <w:rPr>
          <w:rFonts w:ascii="Calibri" w:hAnsi="Calibri"/>
          <w:sz w:val="22"/>
          <w:szCs w:val="22"/>
          <w:shd w:val="clear" w:color="auto" w:fill="FFFFFF"/>
        </w:rPr>
        <w:t>Planowane przedsięwzięcie polegać będzie</w:t>
      </w:r>
      <w:r w:rsidR="00784523" w:rsidRPr="004F108A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E67CED" w:rsidRPr="004F108A">
        <w:rPr>
          <w:rFonts w:ascii="Calibri" w:hAnsi="Calibri"/>
          <w:sz w:val="22"/>
          <w:szCs w:val="22"/>
          <w:shd w:val="clear" w:color="auto" w:fill="FFFFFF"/>
        </w:rPr>
        <w:t>na</w:t>
      </w:r>
      <w:r w:rsidR="004F108A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C171F2" w:rsidRPr="004F108A">
        <w:rPr>
          <w:rFonts w:ascii="Calibri" w:hAnsi="Calibri"/>
          <w:sz w:val="22"/>
          <w:szCs w:val="22"/>
          <w:shd w:val="clear" w:color="auto" w:fill="FFFFFF"/>
        </w:rPr>
        <w:t xml:space="preserve">zwiększeniu osady bydła mlecznego z 39 DJP do 60 DJP w istniejących budynkach </w:t>
      </w:r>
      <w:r w:rsidR="004F108A" w:rsidRPr="004F108A">
        <w:rPr>
          <w:rFonts w:ascii="Calibri" w:hAnsi="Calibri"/>
          <w:sz w:val="22"/>
          <w:szCs w:val="22"/>
          <w:shd w:val="clear" w:color="auto" w:fill="FFFFFF"/>
        </w:rPr>
        <w:t>inwentarskich</w:t>
      </w:r>
      <w:r w:rsidR="00C171F2" w:rsidRPr="004F108A">
        <w:rPr>
          <w:rFonts w:ascii="Calibri" w:hAnsi="Calibri"/>
          <w:sz w:val="22"/>
          <w:szCs w:val="22"/>
          <w:shd w:val="clear" w:color="auto" w:fill="FFFFFF"/>
        </w:rPr>
        <w:t xml:space="preserve"> (bez ich rozbudowy/przebudowy). Powiększenie stada odbywać się będzie stopniowo. </w:t>
      </w:r>
      <w:r w:rsidR="00D82C21" w:rsidRPr="00D82C21">
        <w:rPr>
          <w:rFonts w:ascii="Calibri" w:hAnsi="Calibri"/>
          <w:sz w:val="22"/>
          <w:szCs w:val="22"/>
          <w:shd w:val="clear" w:color="auto" w:fill="FFFFFF"/>
        </w:rPr>
        <w:t>W żywieniu zwierząt stosowane są i będą pasze treściwe (kiszonki, sianokiszonki, słoma) oraz pasze objętościowe (zboża i inne komponenty), dozowane w zależności od kondycji i wieku bydła.</w:t>
      </w:r>
      <w:r w:rsidR="00D82C21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C171F2" w:rsidRPr="004F108A">
        <w:rPr>
          <w:rFonts w:ascii="Calibri" w:hAnsi="Calibri"/>
          <w:sz w:val="22"/>
          <w:szCs w:val="22"/>
          <w:shd w:val="clear" w:color="auto" w:fill="FFFFFF"/>
        </w:rPr>
        <w:t xml:space="preserve">Obornik składowany jest i będzie w dalszym ciągu na istniejących płytach </w:t>
      </w:r>
      <w:r w:rsidR="004F108A" w:rsidRPr="004F108A">
        <w:rPr>
          <w:rFonts w:ascii="Calibri" w:hAnsi="Calibri"/>
          <w:sz w:val="22"/>
          <w:szCs w:val="22"/>
          <w:shd w:val="clear" w:color="auto" w:fill="FFFFFF"/>
        </w:rPr>
        <w:t>obornikowych</w:t>
      </w:r>
      <w:r w:rsidR="00C171F2" w:rsidRPr="004F108A">
        <w:rPr>
          <w:rFonts w:ascii="Calibri" w:hAnsi="Calibri"/>
          <w:sz w:val="22"/>
          <w:szCs w:val="22"/>
          <w:shd w:val="clear" w:color="auto" w:fill="FFFFFF"/>
        </w:rPr>
        <w:t xml:space="preserve"> o powierzchni łącznej 150 m</w:t>
      </w:r>
      <w:r w:rsidR="00C171F2" w:rsidRPr="004F108A">
        <w:rPr>
          <w:rFonts w:ascii="Calibri" w:hAnsi="Calibri"/>
          <w:sz w:val="22"/>
          <w:szCs w:val="22"/>
          <w:shd w:val="clear" w:color="auto" w:fill="FFFFFF"/>
          <w:vertAlign w:val="superscript"/>
        </w:rPr>
        <w:t>2</w:t>
      </w:r>
      <w:r w:rsidR="00C171F2" w:rsidRPr="004F108A">
        <w:rPr>
          <w:rFonts w:ascii="Calibri" w:hAnsi="Calibri"/>
          <w:sz w:val="22"/>
          <w:szCs w:val="22"/>
          <w:shd w:val="clear" w:color="auto" w:fill="FFFFFF"/>
        </w:rPr>
        <w:t>, pozwalających zgromadzenie obornika pochodzącego od 85,7DJP. Obornik wykorzystany będzie jako nawóz</w:t>
      </w:r>
      <w:r w:rsidR="004F108A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C171F2" w:rsidRPr="004F108A">
        <w:rPr>
          <w:rFonts w:ascii="Calibri" w:hAnsi="Calibri"/>
          <w:sz w:val="22"/>
          <w:szCs w:val="22"/>
          <w:shd w:val="clear" w:color="auto" w:fill="FFFFFF"/>
        </w:rPr>
        <w:t>organiczny i okresowo wywożony na użytki rolne o powierzchni 33 ha będące własnością Inwestora.</w:t>
      </w:r>
    </w:p>
    <w:p w14:paraId="6A0FD9D8" w14:textId="77777777" w:rsidR="004F108A" w:rsidRDefault="00472E99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F108A">
        <w:rPr>
          <w:rFonts w:ascii="Calibri" w:hAnsi="Calibri"/>
          <w:sz w:val="22"/>
          <w:szCs w:val="22"/>
          <w:shd w:val="clear" w:color="auto" w:fill="FFFFFF"/>
        </w:rPr>
        <w:t>Teren przeznaczony pod przedsięwzięcie zlokalizowany</w:t>
      </w:r>
      <w:r w:rsidR="00EE048E" w:rsidRPr="004F108A">
        <w:t xml:space="preserve"> </w:t>
      </w:r>
      <w:r w:rsidR="00EE048E" w:rsidRPr="004F108A">
        <w:rPr>
          <w:rFonts w:ascii="Calibri" w:hAnsi="Calibri"/>
          <w:sz w:val="22"/>
          <w:szCs w:val="22"/>
          <w:shd w:val="clear" w:color="auto" w:fill="FFFFFF"/>
        </w:rPr>
        <w:t>jest</w:t>
      </w:r>
      <w:r w:rsidR="00E67CED" w:rsidRPr="004F108A">
        <w:rPr>
          <w:rFonts w:ascii="Calibri" w:hAnsi="Calibri"/>
          <w:sz w:val="22"/>
          <w:szCs w:val="22"/>
          <w:shd w:val="clear" w:color="auto" w:fill="FFFFFF"/>
        </w:rPr>
        <w:t xml:space="preserve"> na obszarze chronionego krajobrazu „Szwajcaria Żerkowska”, który nie ma obowiązujących zakazów</w:t>
      </w:r>
      <w:r w:rsidR="004F108A" w:rsidRPr="004F108A">
        <w:t xml:space="preserve"> </w:t>
      </w:r>
      <w:r w:rsidR="004F108A" w:rsidRPr="004F108A">
        <w:rPr>
          <w:rFonts w:ascii="Calibri" w:hAnsi="Calibri"/>
          <w:sz w:val="22"/>
          <w:szCs w:val="22"/>
          <w:shd w:val="clear" w:color="auto" w:fill="FFFFFF"/>
        </w:rPr>
        <w:t>oraz na terenie Żerkowsko-</w:t>
      </w:r>
      <w:proofErr w:type="spellStart"/>
      <w:r w:rsidR="004F108A" w:rsidRPr="004F108A">
        <w:rPr>
          <w:rFonts w:ascii="Calibri" w:hAnsi="Calibri"/>
          <w:sz w:val="22"/>
          <w:szCs w:val="22"/>
          <w:shd w:val="clear" w:color="auto" w:fill="FFFFFF"/>
        </w:rPr>
        <w:t>Czeszewskiego</w:t>
      </w:r>
      <w:proofErr w:type="spellEnd"/>
      <w:r w:rsidR="004F108A" w:rsidRPr="004F108A">
        <w:rPr>
          <w:rFonts w:ascii="Calibri" w:hAnsi="Calibri"/>
          <w:sz w:val="22"/>
          <w:szCs w:val="22"/>
          <w:shd w:val="clear" w:color="auto" w:fill="FFFFFF"/>
        </w:rPr>
        <w:t xml:space="preserve"> Parku Krajobrazowego, który ma obowiązujące zakazy. Najbliżej położonymi obszarami Natura 2000 są: obszar mający znaczenie dla Wspólnoty Lasy Żerkowsko-</w:t>
      </w:r>
      <w:proofErr w:type="spellStart"/>
      <w:r w:rsidR="004F108A" w:rsidRPr="004F108A">
        <w:rPr>
          <w:rFonts w:ascii="Calibri" w:hAnsi="Calibri"/>
          <w:sz w:val="22"/>
          <w:szCs w:val="22"/>
          <w:shd w:val="clear" w:color="auto" w:fill="FFFFFF"/>
        </w:rPr>
        <w:t>Czeszewskie</w:t>
      </w:r>
      <w:proofErr w:type="spellEnd"/>
      <w:r w:rsidR="004F108A" w:rsidRPr="004F108A">
        <w:rPr>
          <w:rFonts w:ascii="Calibri" w:hAnsi="Calibri"/>
          <w:sz w:val="22"/>
          <w:szCs w:val="22"/>
          <w:shd w:val="clear" w:color="auto" w:fill="FFFFFF"/>
        </w:rPr>
        <w:t xml:space="preserve"> PLH300053 i obszar specjalnej ochrony ptaków Dolina Środkowej Warty PLB300002, oddalone o 2,8 km od przedsięwzięcia.</w:t>
      </w:r>
    </w:p>
    <w:p w14:paraId="0790869B" w14:textId="78C56FD1" w:rsidR="009F0940" w:rsidRPr="00E67CED" w:rsidRDefault="00472E99" w:rsidP="00FB69A1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EE048E">
        <w:rPr>
          <w:sz w:val="22"/>
          <w:szCs w:val="22"/>
        </w:rPr>
        <w:t xml:space="preserve"> </w:t>
      </w:r>
    </w:p>
    <w:sectPr w:rsidR="009F0940" w:rsidRPr="00E67C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3645"/>
    <w:rsid w:val="00011184"/>
    <w:rsid w:val="00023018"/>
    <w:rsid w:val="00052733"/>
    <w:rsid w:val="0005413A"/>
    <w:rsid w:val="0006113B"/>
    <w:rsid w:val="00067D72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44D20"/>
    <w:rsid w:val="00196EDC"/>
    <w:rsid w:val="001C2FAB"/>
    <w:rsid w:val="001C5868"/>
    <w:rsid w:val="00203779"/>
    <w:rsid w:val="00224792"/>
    <w:rsid w:val="00250AB5"/>
    <w:rsid w:val="00282C96"/>
    <w:rsid w:val="002B514F"/>
    <w:rsid w:val="002C304B"/>
    <w:rsid w:val="002C4D06"/>
    <w:rsid w:val="002C7987"/>
    <w:rsid w:val="002D68DD"/>
    <w:rsid w:val="00306B53"/>
    <w:rsid w:val="00382645"/>
    <w:rsid w:val="00410CB8"/>
    <w:rsid w:val="00416B37"/>
    <w:rsid w:val="00425A0C"/>
    <w:rsid w:val="004316BD"/>
    <w:rsid w:val="0044250E"/>
    <w:rsid w:val="00452113"/>
    <w:rsid w:val="00454BD7"/>
    <w:rsid w:val="00455EB7"/>
    <w:rsid w:val="00464E63"/>
    <w:rsid w:val="00472E99"/>
    <w:rsid w:val="00475C6A"/>
    <w:rsid w:val="00485564"/>
    <w:rsid w:val="004D2AED"/>
    <w:rsid w:val="004D475C"/>
    <w:rsid w:val="004D57E8"/>
    <w:rsid w:val="004F108A"/>
    <w:rsid w:val="00506C5F"/>
    <w:rsid w:val="00547DBE"/>
    <w:rsid w:val="005F6666"/>
    <w:rsid w:val="00602E2C"/>
    <w:rsid w:val="00631E7A"/>
    <w:rsid w:val="00632340"/>
    <w:rsid w:val="00646F06"/>
    <w:rsid w:val="0066491C"/>
    <w:rsid w:val="00666437"/>
    <w:rsid w:val="006D49AE"/>
    <w:rsid w:val="006E31D9"/>
    <w:rsid w:val="006F06AF"/>
    <w:rsid w:val="006F09F1"/>
    <w:rsid w:val="00700FFC"/>
    <w:rsid w:val="00716907"/>
    <w:rsid w:val="0071697B"/>
    <w:rsid w:val="00725365"/>
    <w:rsid w:val="00767BD4"/>
    <w:rsid w:val="00784523"/>
    <w:rsid w:val="007C67D0"/>
    <w:rsid w:val="007D4514"/>
    <w:rsid w:val="007E6134"/>
    <w:rsid w:val="008020E3"/>
    <w:rsid w:val="008042A4"/>
    <w:rsid w:val="00806B36"/>
    <w:rsid w:val="008148C9"/>
    <w:rsid w:val="0083029D"/>
    <w:rsid w:val="008673A4"/>
    <w:rsid w:val="0086780E"/>
    <w:rsid w:val="00875105"/>
    <w:rsid w:val="00941237"/>
    <w:rsid w:val="009710BC"/>
    <w:rsid w:val="009D0083"/>
    <w:rsid w:val="009D7544"/>
    <w:rsid w:val="009E5F0C"/>
    <w:rsid w:val="009F0940"/>
    <w:rsid w:val="00A03C3A"/>
    <w:rsid w:val="00A30400"/>
    <w:rsid w:val="00A97B58"/>
    <w:rsid w:val="00AD72B7"/>
    <w:rsid w:val="00AE2095"/>
    <w:rsid w:val="00B40C48"/>
    <w:rsid w:val="00B420FC"/>
    <w:rsid w:val="00B81EC2"/>
    <w:rsid w:val="00B8598C"/>
    <w:rsid w:val="00B9654B"/>
    <w:rsid w:val="00BF225F"/>
    <w:rsid w:val="00BF456B"/>
    <w:rsid w:val="00C171F2"/>
    <w:rsid w:val="00C1740E"/>
    <w:rsid w:val="00C21B74"/>
    <w:rsid w:val="00C4566F"/>
    <w:rsid w:val="00C70A90"/>
    <w:rsid w:val="00C96AB0"/>
    <w:rsid w:val="00D12E40"/>
    <w:rsid w:val="00D21A53"/>
    <w:rsid w:val="00D71B45"/>
    <w:rsid w:val="00D82C21"/>
    <w:rsid w:val="00D91650"/>
    <w:rsid w:val="00D934DB"/>
    <w:rsid w:val="00D941A6"/>
    <w:rsid w:val="00D96D60"/>
    <w:rsid w:val="00DD67AA"/>
    <w:rsid w:val="00E06F1C"/>
    <w:rsid w:val="00E10C91"/>
    <w:rsid w:val="00E1212F"/>
    <w:rsid w:val="00E47A2B"/>
    <w:rsid w:val="00E611A7"/>
    <w:rsid w:val="00E67CED"/>
    <w:rsid w:val="00E901A0"/>
    <w:rsid w:val="00E94284"/>
    <w:rsid w:val="00EB1F3D"/>
    <w:rsid w:val="00EB4198"/>
    <w:rsid w:val="00EC0C57"/>
    <w:rsid w:val="00EC3B70"/>
    <w:rsid w:val="00EE048E"/>
    <w:rsid w:val="00EF2D35"/>
    <w:rsid w:val="00EF7FB6"/>
    <w:rsid w:val="00F05A05"/>
    <w:rsid w:val="00F17889"/>
    <w:rsid w:val="00F42AB1"/>
    <w:rsid w:val="00F5047E"/>
    <w:rsid w:val="00F72600"/>
    <w:rsid w:val="00F87DF2"/>
    <w:rsid w:val="00F94A1E"/>
    <w:rsid w:val="00FB69A1"/>
    <w:rsid w:val="00FD2D9F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81</cp:revision>
  <cp:lastPrinted>2021-12-14T10:33:00Z</cp:lastPrinted>
  <dcterms:created xsi:type="dcterms:W3CDTF">2014-02-27T10:02:00Z</dcterms:created>
  <dcterms:modified xsi:type="dcterms:W3CDTF">2022-02-14T12:45:00Z</dcterms:modified>
</cp:coreProperties>
</file>