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AFC2" w14:textId="77777777" w:rsidR="00F94A1E" w:rsidRDefault="00485564" w:rsidP="00F94A1E">
      <w:pPr>
        <w:spacing w:line="276" w:lineRule="auto"/>
        <w:jc w:val="both"/>
        <w:rPr>
          <w:rFonts w:ascii="Calibri" w:hAnsi="Calibri"/>
          <w:b/>
          <w:sz w:val="22"/>
          <w:szCs w:val="22"/>
        </w:rPr>
      </w:pPr>
      <w:r>
        <w:rPr>
          <w:rFonts w:ascii="Calibri" w:hAnsi="Calibri"/>
          <w:b/>
          <w:sz w:val="22"/>
          <w:szCs w:val="22"/>
        </w:rPr>
        <w:t xml:space="preserve">                                                                                         </w:t>
      </w:r>
    </w:p>
    <w:p w14:paraId="777754D4" w14:textId="34B2F5A2" w:rsidR="00485564" w:rsidRPr="00E371F1" w:rsidRDefault="00C413FD" w:rsidP="00C413FD">
      <w:pPr>
        <w:spacing w:line="276" w:lineRule="auto"/>
        <w:jc w:val="both"/>
        <w:rPr>
          <w:rFonts w:ascii="Calibri" w:hAnsi="Calibri"/>
          <w:b/>
          <w:sz w:val="22"/>
          <w:szCs w:val="22"/>
        </w:rPr>
      </w:pPr>
      <w:r>
        <w:rPr>
          <w:rFonts w:ascii="Calibri" w:hAnsi="Calibri"/>
          <w:b/>
          <w:sz w:val="22"/>
          <w:szCs w:val="22"/>
        </w:rPr>
        <w:t xml:space="preserve">                                                                     </w:t>
      </w:r>
      <w:r w:rsidR="00485564" w:rsidRPr="00E371F1">
        <w:rPr>
          <w:rFonts w:ascii="Calibri" w:hAnsi="Calibri"/>
          <w:b/>
          <w:sz w:val="22"/>
          <w:szCs w:val="22"/>
        </w:rPr>
        <w:t>Załącz</w:t>
      </w:r>
      <w:r w:rsidR="00506C5F" w:rsidRPr="00E371F1">
        <w:rPr>
          <w:rFonts w:ascii="Calibri" w:hAnsi="Calibri"/>
          <w:b/>
          <w:sz w:val="22"/>
          <w:szCs w:val="22"/>
        </w:rPr>
        <w:t xml:space="preserve">nik nr 1 do Decyzji nr </w:t>
      </w:r>
      <w:r w:rsidRPr="00C413FD">
        <w:rPr>
          <w:rFonts w:ascii="Calibri" w:hAnsi="Calibri"/>
          <w:b/>
          <w:sz w:val="22"/>
          <w:szCs w:val="22"/>
        </w:rPr>
        <w:t xml:space="preserve">RIGO.GOK-OŚ.6220.1.2022.PN.23                                                                        </w:t>
      </w:r>
    </w:p>
    <w:p w14:paraId="37FE416D" w14:textId="729B8421" w:rsidR="00485564" w:rsidRPr="00941237" w:rsidRDefault="00485564" w:rsidP="00F94A1E">
      <w:pPr>
        <w:spacing w:line="276" w:lineRule="auto"/>
        <w:jc w:val="both"/>
        <w:rPr>
          <w:rFonts w:ascii="Calibri" w:hAnsi="Calibri"/>
          <w:b/>
          <w:sz w:val="22"/>
          <w:szCs w:val="22"/>
        </w:rPr>
      </w:pPr>
      <w:r w:rsidRPr="00E371F1">
        <w:rPr>
          <w:rFonts w:ascii="Calibri" w:hAnsi="Calibri"/>
          <w:b/>
          <w:sz w:val="22"/>
          <w:szCs w:val="22"/>
        </w:rPr>
        <w:t xml:space="preserve"> </w:t>
      </w:r>
      <w:r w:rsidRPr="00E371F1">
        <w:rPr>
          <w:rFonts w:ascii="Calibri" w:hAnsi="Calibri"/>
          <w:b/>
          <w:sz w:val="22"/>
          <w:szCs w:val="22"/>
        </w:rPr>
        <w:tab/>
      </w:r>
      <w:r w:rsidRPr="00E371F1">
        <w:rPr>
          <w:rFonts w:ascii="Calibri" w:hAnsi="Calibri"/>
          <w:b/>
          <w:sz w:val="22"/>
          <w:szCs w:val="22"/>
        </w:rPr>
        <w:tab/>
      </w:r>
      <w:r w:rsidRPr="00E371F1">
        <w:rPr>
          <w:rFonts w:ascii="Calibri" w:hAnsi="Calibri"/>
          <w:b/>
          <w:sz w:val="22"/>
          <w:szCs w:val="22"/>
        </w:rPr>
        <w:tab/>
      </w:r>
      <w:r w:rsidRPr="00E371F1">
        <w:rPr>
          <w:rFonts w:ascii="Calibri" w:hAnsi="Calibri"/>
          <w:b/>
          <w:sz w:val="22"/>
          <w:szCs w:val="22"/>
        </w:rPr>
        <w:tab/>
      </w:r>
      <w:r w:rsidRPr="00E371F1">
        <w:rPr>
          <w:rFonts w:ascii="Calibri" w:hAnsi="Calibri"/>
          <w:b/>
          <w:sz w:val="22"/>
          <w:szCs w:val="22"/>
        </w:rPr>
        <w:tab/>
      </w:r>
      <w:r w:rsidRPr="00E371F1">
        <w:rPr>
          <w:rFonts w:ascii="Calibri" w:hAnsi="Calibri"/>
          <w:b/>
          <w:sz w:val="22"/>
          <w:szCs w:val="22"/>
        </w:rPr>
        <w:tab/>
      </w:r>
      <w:r w:rsidRPr="00E371F1">
        <w:rPr>
          <w:rFonts w:ascii="Calibri" w:hAnsi="Calibri"/>
          <w:b/>
          <w:sz w:val="22"/>
          <w:szCs w:val="22"/>
        </w:rPr>
        <w:tab/>
      </w:r>
      <w:r w:rsidRPr="00E371F1">
        <w:rPr>
          <w:rFonts w:ascii="Calibri" w:hAnsi="Calibri"/>
          <w:b/>
          <w:sz w:val="22"/>
          <w:szCs w:val="22"/>
        </w:rPr>
        <w:tab/>
      </w:r>
      <w:r w:rsidRPr="00E371F1">
        <w:rPr>
          <w:rFonts w:ascii="Calibri" w:hAnsi="Calibri"/>
          <w:b/>
          <w:sz w:val="22"/>
          <w:szCs w:val="22"/>
        </w:rPr>
        <w:tab/>
      </w:r>
      <w:r w:rsidRPr="00E371F1">
        <w:rPr>
          <w:rFonts w:ascii="Calibri" w:hAnsi="Calibri"/>
          <w:b/>
          <w:sz w:val="22"/>
          <w:szCs w:val="22"/>
        </w:rPr>
        <w:tab/>
        <w:t xml:space="preserve">  </w:t>
      </w:r>
      <w:r w:rsidR="00F17889" w:rsidRPr="00E371F1">
        <w:rPr>
          <w:rFonts w:ascii="Calibri" w:hAnsi="Calibri"/>
          <w:b/>
          <w:sz w:val="22"/>
          <w:szCs w:val="22"/>
        </w:rPr>
        <w:t xml:space="preserve"> </w:t>
      </w:r>
      <w:r w:rsidRPr="00E371F1">
        <w:rPr>
          <w:rFonts w:ascii="Calibri" w:hAnsi="Calibri"/>
          <w:b/>
          <w:sz w:val="22"/>
          <w:szCs w:val="22"/>
        </w:rPr>
        <w:t xml:space="preserve">  </w:t>
      </w:r>
      <w:r w:rsidR="00441226" w:rsidRPr="00E371F1">
        <w:rPr>
          <w:rFonts w:ascii="Calibri" w:hAnsi="Calibri"/>
          <w:b/>
          <w:sz w:val="22"/>
          <w:szCs w:val="22"/>
        </w:rPr>
        <w:t>z dnia 2</w:t>
      </w:r>
      <w:r w:rsidR="00C922B7">
        <w:rPr>
          <w:rFonts w:ascii="Calibri" w:hAnsi="Calibri"/>
          <w:b/>
          <w:sz w:val="22"/>
          <w:szCs w:val="22"/>
        </w:rPr>
        <w:t>4</w:t>
      </w:r>
      <w:r w:rsidR="00594D09" w:rsidRPr="00E371F1">
        <w:rPr>
          <w:rFonts w:ascii="Calibri" w:hAnsi="Calibri"/>
          <w:b/>
          <w:sz w:val="22"/>
          <w:szCs w:val="22"/>
        </w:rPr>
        <w:t>.</w:t>
      </w:r>
      <w:r w:rsidR="00C413FD">
        <w:rPr>
          <w:rFonts w:ascii="Calibri" w:hAnsi="Calibri"/>
          <w:b/>
          <w:sz w:val="22"/>
          <w:szCs w:val="22"/>
        </w:rPr>
        <w:t>10</w:t>
      </w:r>
      <w:r w:rsidR="00F17889" w:rsidRPr="00E371F1">
        <w:rPr>
          <w:rFonts w:ascii="Calibri" w:hAnsi="Calibri"/>
          <w:b/>
          <w:sz w:val="22"/>
          <w:szCs w:val="22"/>
        </w:rPr>
        <w:t>.20</w:t>
      </w:r>
      <w:r w:rsidR="00C413FD">
        <w:rPr>
          <w:rFonts w:ascii="Calibri" w:hAnsi="Calibri"/>
          <w:b/>
          <w:sz w:val="22"/>
          <w:szCs w:val="22"/>
        </w:rPr>
        <w:t>22</w:t>
      </w:r>
      <w:r w:rsidRPr="00E371F1">
        <w:rPr>
          <w:rFonts w:ascii="Calibri" w:hAnsi="Calibri"/>
          <w:b/>
          <w:sz w:val="22"/>
          <w:szCs w:val="22"/>
        </w:rPr>
        <w:t>r.</w:t>
      </w:r>
    </w:p>
    <w:p w14:paraId="3020D415" w14:textId="77777777" w:rsidR="00485564" w:rsidRPr="00941237" w:rsidRDefault="00485564" w:rsidP="00F94A1E">
      <w:pPr>
        <w:spacing w:line="276" w:lineRule="auto"/>
        <w:jc w:val="both"/>
        <w:rPr>
          <w:rFonts w:ascii="Calibri" w:hAnsi="Calibri"/>
          <w:b/>
          <w:sz w:val="22"/>
          <w:szCs w:val="22"/>
        </w:rPr>
      </w:pPr>
    </w:p>
    <w:p w14:paraId="7674E92A" w14:textId="77777777" w:rsidR="00485564" w:rsidRPr="00EB1F3D" w:rsidRDefault="00485564" w:rsidP="00F94A1E">
      <w:pPr>
        <w:spacing w:line="276" w:lineRule="auto"/>
        <w:jc w:val="both"/>
        <w:rPr>
          <w:highlight w:val="yellow"/>
        </w:rPr>
      </w:pPr>
    </w:p>
    <w:p w14:paraId="7E21F1A8" w14:textId="77777777" w:rsidR="00485564" w:rsidRPr="00A30400" w:rsidRDefault="00485564" w:rsidP="00F94A1E">
      <w:pPr>
        <w:spacing w:line="276" w:lineRule="auto"/>
        <w:jc w:val="center"/>
      </w:pPr>
    </w:p>
    <w:p w14:paraId="7740AE8B" w14:textId="77777777" w:rsidR="00485564" w:rsidRPr="00A30400" w:rsidRDefault="00485564" w:rsidP="00F94A1E">
      <w:pPr>
        <w:spacing w:line="276" w:lineRule="auto"/>
        <w:jc w:val="center"/>
        <w:rPr>
          <w:rFonts w:ascii="Calibri" w:hAnsi="Calibri"/>
          <w:b/>
          <w:sz w:val="22"/>
          <w:szCs w:val="22"/>
        </w:rPr>
      </w:pPr>
      <w:r w:rsidRPr="00A30400">
        <w:rPr>
          <w:rFonts w:ascii="Calibri" w:hAnsi="Calibri"/>
          <w:b/>
          <w:sz w:val="22"/>
          <w:szCs w:val="22"/>
        </w:rPr>
        <w:t xml:space="preserve">Charakterystyka planowanego przedsięwzięcia </w:t>
      </w:r>
    </w:p>
    <w:p w14:paraId="0774F5B9" w14:textId="77777777" w:rsidR="00485564" w:rsidRPr="00A30400" w:rsidRDefault="00485564" w:rsidP="00F94A1E">
      <w:pPr>
        <w:spacing w:line="276" w:lineRule="auto"/>
        <w:jc w:val="both"/>
        <w:rPr>
          <w:rFonts w:ascii="Calibri" w:hAnsi="Calibri"/>
          <w:b/>
          <w:sz w:val="22"/>
          <w:szCs w:val="22"/>
          <w:shd w:val="clear" w:color="auto" w:fill="FFFF00"/>
        </w:rPr>
      </w:pPr>
    </w:p>
    <w:p w14:paraId="2D036AFD" w14:textId="3B571668" w:rsidR="00EB1F3D" w:rsidRDefault="00485564" w:rsidP="00616429">
      <w:pPr>
        <w:jc w:val="both"/>
        <w:rPr>
          <w:rFonts w:ascii="Calibri" w:hAnsi="Calibri"/>
          <w:sz w:val="22"/>
          <w:shd w:val="clear" w:color="auto" w:fill="FFFFFF"/>
        </w:rPr>
      </w:pPr>
      <w:r w:rsidRPr="003471C1">
        <w:rPr>
          <w:rFonts w:ascii="Calibri" w:hAnsi="Calibri"/>
          <w:sz w:val="22"/>
          <w:szCs w:val="22"/>
          <w:shd w:val="clear" w:color="auto" w:fill="FFFFFF"/>
        </w:rPr>
        <w:t xml:space="preserve">Planowane </w:t>
      </w:r>
      <w:r w:rsidRPr="003471C1">
        <w:rPr>
          <w:rFonts w:ascii="Calibri" w:hAnsi="Calibri"/>
          <w:sz w:val="22"/>
          <w:shd w:val="clear" w:color="auto" w:fill="FFFFFF"/>
        </w:rPr>
        <w:t>pr</w:t>
      </w:r>
      <w:r w:rsidR="008C505C">
        <w:rPr>
          <w:rFonts w:ascii="Calibri" w:hAnsi="Calibri"/>
          <w:sz w:val="22"/>
          <w:shd w:val="clear" w:color="auto" w:fill="FFFFFF"/>
        </w:rPr>
        <w:t xml:space="preserve">zedsięwzięcie będzie polegać </w:t>
      </w:r>
      <w:r w:rsidR="00594D09" w:rsidRPr="00594D09">
        <w:rPr>
          <w:rFonts w:ascii="Calibri" w:hAnsi="Calibri"/>
          <w:sz w:val="22"/>
          <w:shd w:val="clear" w:color="auto" w:fill="FFFFFF"/>
        </w:rPr>
        <w:t xml:space="preserve">na </w:t>
      </w:r>
      <w:r w:rsidR="00616429" w:rsidRPr="00616429">
        <w:rPr>
          <w:rFonts w:ascii="Calibri" w:hAnsi="Calibri"/>
          <w:sz w:val="22"/>
          <w:shd w:val="clear" w:color="auto" w:fill="FFFFFF"/>
        </w:rPr>
        <w:t>budowie instalacji fotowoltaicznej o mocy do 1 MW wraz z niezbędną infrastrukturą techniczną w miejscowości Raszewy, gm. Żerków</w:t>
      </w:r>
      <w:r w:rsidR="00594D09">
        <w:rPr>
          <w:rFonts w:ascii="Calibri" w:hAnsi="Calibri"/>
          <w:sz w:val="22"/>
          <w:shd w:val="clear" w:color="auto" w:fill="FFFFFF"/>
        </w:rPr>
        <w:t>.</w:t>
      </w:r>
    </w:p>
    <w:p w14:paraId="170376EA" w14:textId="6536905D" w:rsidR="00616429" w:rsidRDefault="00616429" w:rsidP="00616429">
      <w:pPr>
        <w:jc w:val="both"/>
        <w:rPr>
          <w:rFonts w:ascii="Calibri" w:hAnsi="Calibri"/>
          <w:sz w:val="22"/>
          <w:shd w:val="clear" w:color="auto" w:fill="FFFFFF"/>
        </w:rPr>
      </w:pPr>
      <w:r w:rsidRPr="00616429">
        <w:rPr>
          <w:rFonts w:ascii="Calibri" w:hAnsi="Calibri"/>
          <w:sz w:val="22"/>
          <w:shd w:val="clear" w:color="auto" w:fill="FFFFFF"/>
        </w:rPr>
        <w:t>Nieruchomość na której planowane jest przedsięwzięcie jest wykorzystywana rolniczo. A według  klas bonitacyjnych stanowi grunty orne, grunty rolne zabudowane oraz inne tereny zabudowane (</w:t>
      </w:r>
      <w:proofErr w:type="spellStart"/>
      <w:r w:rsidRPr="00616429">
        <w:rPr>
          <w:rFonts w:ascii="Calibri" w:hAnsi="Calibri"/>
          <w:sz w:val="22"/>
          <w:shd w:val="clear" w:color="auto" w:fill="FFFFFF"/>
        </w:rPr>
        <w:t>RIIIb</w:t>
      </w:r>
      <w:proofErr w:type="spellEnd"/>
      <w:r w:rsidRPr="00616429">
        <w:rPr>
          <w:rFonts w:ascii="Calibri" w:hAnsi="Calibri"/>
          <w:sz w:val="22"/>
          <w:shd w:val="clear" w:color="auto" w:fill="FFFFFF"/>
        </w:rPr>
        <w:t xml:space="preserve">, </w:t>
      </w:r>
      <w:proofErr w:type="spellStart"/>
      <w:r w:rsidRPr="00616429">
        <w:rPr>
          <w:rFonts w:ascii="Calibri" w:hAnsi="Calibri"/>
          <w:sz w:val="22"/>
          <w:shd w:val="clear" w:color="auto" w:fill="FFFFFF"/>
        </w:rPr>
        <w:t>RIVa</w:t>
      </w:r>
      <w:proofErr w:type="spellEnd"/>
      <w:r w:rsidRPr="00616429">
        <w:rPr>
          <w:rFonts w:ascii="Calibri" w:hAnsi="Calibri"/>
          <w:sz w:val="22"/>
          <w:shd w:val="clear" w:color="auto" w:fill="FFFFFF"/>
        </w:rPr>
        <w:t>, Br-</w:t>
      </w:r>
      <w:proofErr w:type="spellStart"/>
      <w:r w:rsidRPr="00616429">
        <w:rPr>
          <w:rFonts w:ascii="Calibri" w:hAnsi="Calibri"/>
          <w:sz w:val="22"/>
          <w:shd w:val="clear" w:color="auto" w:fill="FFFFFF"/>
        </w:rPr>
        <w:t>RIIIb</w:t>
      </w:r>
      <w:proofErr w:type="spellEnd"/>
      <w:r w:rsidRPr="00616429">
        <w:rPr>
          <w:rFonts w:ascii="Calibri" w:hAnsi="Calibri"/>
          <w:sz w:val="22"/>
          <w:shd w:val="clear" w:color="auto" w:fill="FFFFFF"/>
        </w:rPr>
        <w:t>, Br-</w:t>
      </w:r>
      <w:proofErr w:type="spellStart"/>
      <w:r w:rsidRPr="00616429">
        <w:rPr>
          <w:rFonts w:ascii="Calibri" w:hAnsi="Calibri"/>
          <w:sz w:val="22"/>
          <w:shd w:val="clear" w:color="auto" w:fill="FFFFFF"/>
        </w:rPr>
        <w:t>RIVb</w:t>
      </w:r>
      <w:proofErr w:type="spellEnd"/>
      <w:r w:rsidRPr="00616429">
        <w:rPr>
          <w:rFonts w:ascii="Calibri" w:hAnsi="Calibri"/>
          <w:sz w:val="22"/>
          <w:shd w:val="clear" w:color="auto" w:fill="FFFFFF"/>
        </w:rPr>
        <w:t xml:space="preserve">, </w:t>
      </w:r>
      <w:proofErr w:type="spellStart"/>
      <w:r w:rsidRPr="00616429">
        <w:rPr>
          <w:rFonts w:ascii="Calibri" w:hAnsi="Calibri"/>
          <w:sz w:val="22"/>
          <w:shd w:val="clear" w:color="auto" w:fill="FFFFFF"/>
        </w:rPr>
        <w:t>RIVb</w:t>
      </w:r>
      <w:proofErr w:type="spellEnd"/>
      <w:r w:rsidRPr="00616429">
        <w:rPr>
          <w:rFonts w:ascii="Calibri" w:hAnsi="Calibri"/>
          <w:sz w:val="22"/>
          <w:shd w:val="clear" w:color="auto" w:fill="FFFFFF"/>
        </w:rPr>
        <w:t>, Bi). Najbliższy budynek mieszkalny i gospodarczy znajduje się na działce na której planuje się ww. przedsięwzięcie, który należy do Wnioskodawcy. Inne najbliższe tereny chronione akustycznie zlokalizowane są na działce nr 28/2 w odległości ok. 13 m od działki objętej wnioskiem i znajduje się na niej Ośrodek Wsparcia dla osób niepełnosprawnych oraz boisko sportowe. Po drugiej stronie ulicy na działkach nr 27/4 i 27/6 znajduje się zabudowa mieszkaniowa jednorodzinna. Na działce nr  ewidencyjny 295 obręb Raszewy nie obowiązuje miejscowy plan zagospodarowania przestrzennego.</w:t>
      </w:r>
    </w:p>
    <w:p w14:paraId="7429FA36" w14:textId="5823CE23" w:rsidR="004A3428" w:rsidRDefault="0044250E" w:rsidP="004A3428">
      <w:pPr>
        <w:spacing w:line="276" w:lineRule="auto"/>
        <w:jc w:val="both"/>
        <w:rPr>
          <w:rFonts w:ascii="Calibri" w:hAnsi="Calibri"/>
          <w:sz w:val="22"/>
          <w:lang w:eastAsia="x-none"/>
        </w:rPr>
      </w:pPr>
      <w:r w:rsidRPr="003471C1">
        <w:rPr>
          <w:rFonts w:ascii="Calibri" w:hAnsi="Calibri"/>
          <w:sz w:val="22"/>
          <w:lang w:eastAsia="x-none"/>
        </w:rPr>
        <w:t xml:space="preserve">Przedmiotowe przedsięwzięcie polegać będzie na </w:t>
      </w:r>
      <w:proofErr w:type="spellStart"/>
      <w:r w:rsidR="00616429" w:rsidRPr="00616429">
        <w:rPr>
          <w:rFonts w:ascii="Calibri" w:hAnsi="Calibri"/>
          <w:sz w:val="22"/>
          <w:lang w:eastAsia="x-none"/>
        </w:rPr>
        <w:t>na</w:t>
      </w:r>
      <w:proofErr w:type="spellEnd"/>
      <w:r w:rsidR="00616429" w:rsidRPr="00616429">
        <w:rPr>
          <w:rFonts w:ascii="Calibri" w:hAnsi="Calibri"/>
          <w:sz w:val="22"/>
          <w:lang w:eastAsia="x-none"/>
        </w:rPr>
        <w:t xml:space="preserve"> budowie instalacji fotowoltaicznej o mocy do 1 MW, której celem będzie produkcja energii elektrycznej i wprowadzenie jej do sieci elektroenergetycznej. Przewidywana roczna produkcja energii wynosić będzie ok. 1024 MWh. Planowane przedsięwzięcie zostanie zlokalizowane na terenie użytkowanym rolniczo, na działce </w:t>
      </w:r>
      <w:proofErr w:type="spellStart"/>
      <w:r w:rsidR="00616429" w:rsidRPr="00616429">
        <w:rPr>
          <w:rFonts w:ascii="Calibri" w:hAnsi="Calibri"/>
          <w:sz w:val="22"/>
          <w:lang w:eastAsia="x-none"/>
        </w:rPr>
        <w:t>ewid</w:t>
      </w:r>
      <w:proofErr w:type="spellEnd"/>
      <w:r w:rsidR="00616429" w:rsidRPr="00616429">
        <w:rPr>
          <w:rFonts w:ascii="Calibri" w:hAnsi="Calibri"/>
          <w:sz w:val="22"/>
          <w:lang w:eastAsia="x-none"/>
        </w:rPr>
        <w:t xml:space="preserve">. nr 295 obręb Raszewy o powierzchni 2,02 ha. Całkowita powierzchnia zajęta pod elektrownię wraz z infrastrukturą towarzyszącą będzie wynosiła do 1,3826 ha. Elektrownię fotowoltaiczną będą tworzyć następujące obiekty: zespół paneli fotowoltaicznych (do 2220 szt.); kontener stacji transformatorowej; ogrodzenie; pozostałe niezbędne elementy infrastruktury związane z budową i eksploatacją farmy fotowoltaicznej. Panele zostaną umieszczone w rzędach, między którymi pozostawiony zostanie odstęp do 10 m. Przestrzeń pomiędzy rzędami paneli nie będzie przekształcana i pozostanie biologicznie czynna. W ramach jednego rzędu, panele zostaną połączone za pomocą stalowych konstrukcji i posadowione na podporach – słupkach wkręconych (lub wbitych) w grunt. Wielkość kontenera stacji transformatorowej nie przekroczy standardowych gabarytów (długość do 10 m, szerokość do 5 m, wysokość do 5 m). Kontener, jako abonencka stacja elektroenergetyczna składa się z komory obsługi, komory transformatora </w:t>
      </w:r>
      <w:proofErr w:type="spellStart"/>
      <w:r w:rsidR="00616429" w:rsidRPr="00616429">
        <w:rPr>
          <w:rFonts w:ascii="Calibri" w:hAnsi="Calibri"/>
          <w:sz w:val="22"/>
          <w:lang w:eastAsia="x-none"/>
        </w:rPr>
        <w:t>nn</w:t>
      </w:r>
      <w:proofErr w:type="spellEnd"/>
      <w:r w:rsidR="00616429" w:rsidRPr="00616429">
        <w:rPr>
          <w:rFonts w:ascii="Calibri" w:hAnsi="Calibri"/>
          <w:sz w:val="22"/>
          <w:lang w:eastAsia="x-none"/>
        </w:rPr>
        <w:t>/SN, rozdzielnicy niskiego napięcia oraz rozdzielnicy średniego napięcia. Nie planuje się wykonania fundamentów pod konstrukcje paneli fotowoltaicznych, przez co profil gruntu pozostanie bez zmian. Dojazd do planowanej inwestycji odbywać się będzie istniejącą drogą publiczną. Planowane jest przyłączenie elektrowni słonecznej do istniejącej linii napowietrznej średniego napięcia. Dokładna lokalizacja i sposób wykonania przyłączenia do sieci ustalony zostanie przez lokalnego operatora sieci dystrybucyjnej na etapie uzyskania warunków przyłączenia do sieci elektroenergetycznej.</w:t>
      </w:r>
      <w:r w:rsidR="00616429" w:rsidRPr="00616429">
        <w:t xml:space="preserve"> </w:t>
      </w:r>
      <w:r w:rsidR="00616429" w:rsidRPr="00616429">
        <w:rPr>
          <w:rFonts w:ascii="Calibri" w:hAnsi="Calibri"/>
          <w:sz w:val="22"/>
          <w:lang w:eastAsia="x-none"/>
        </w:rPr>
        <w:t>W ramach projektowanego przedsięwzięcia Inwestor planuje zastosować transformator suchy. W przypadku zastosowania transformatora olejowego zabezpieczenie środowiska gruntowo – wodnego realizowane będzie poprzez instalację indywidualnej misy olejowej. Misa olejowa, wykonana będzie z materiałów olejoodpornych i wodoodpornych, a jej pojemność powinna wynosić minimum 110 %</w:t>
      </w:r>
      <w:r w:rsidR="00616429" w:rsidRPr="00616429">
        <w:t xml:space="preserve"> </w:t>
      </w:r>
      <w:r w:rsidR="00616429" w:rsidRPr="00616429">
        <w:rPr>
          <w:rFonts w:ascii="Calibri" w:hAnsi="Calibri"/>
          <w:sz w:val="22"/>
          <w:lang w:eastAsia="x-none"/>
        </w:rPr>
        <w:t>zawartości oleju w transformatorze. Transformator umieszczony będzie w kontenerze.</w:t>
      </w:r>
    </w:p>
    <w:p w14:paraId="0970D0CC" w14:textId="2209E4AB" w:rsidR="00485564" w:rsidRPr="004A3428" w:rsidRDefault="00B420FC" w:rsidP="004A3428">
      <w:pPr>
        <w:spacing w:line="276" w:lineRule="auto"/>
        <w:jc w:val="both"/>
        <w:rPr>
          <w:rFonts w:ascii="Calibri" w:hAnsi="Calibri"/>
          <w:sz w:val="22"/>
          <w:highlight w:val="yellow"/>
          <w:lang w:eastAsia="x-none"/>
        </w:rPr>
      </w:pPr>
      <w:r w:rsidRPr="001F1D82">
        <w:rPr>
          <w:rFonts w:ascii="Calibri" w:hAnsi="Calibri"/>
          <w:sz w:val="22"/>
          <w:lang w:eastAsia="x-none"/>
        </w:rPr>
        <w:lastRenderedPageBreak/>
        <w:t xml:space="preserve">Teren przedstawiony pod inwestycje zlokalizowany jest </w:t>
      </w:r>
      <w:r w:rsidR="00616429" w:rsidRPr="00616429">
        <w:rPr>
          <w:rFonts w:ascii="Calibri" w:hAnsi="Calibri"/>
          <w:sz w:val="22"/>
          <w:lang w:eastAsia="x-none"/>
        </w:rPr>
        <w:t>w granicach Żerkowsko-</w:t>
      </w:r>
      <w:proofErr w:type="spellStart"/>
      <w:r w:rsidR="00616429" w:rsidRPr="00616429">
        <w:rPr>
          <w:rFonts w:ascii="Calibri" w:hAnsi="Calibri"/>
          <w:sz w:val="22"/>
          <w:lang w:eastAsia="x-none"/>
        </w:rPr>
        <w:t>Czeszewskiego</w:t>
      </w:r>
      <w:proofErr w:type="spellEnd"/>
      <w:r w:rsidR="00616429" w:rsidRPr="00616429">
        <w:rPr>
          <w:rFonts w:ascii="Calibri" w:hAnsi="Calibri"/>
          <w:sz w:val="22"/>
          <w:lang w:eastAsia="x-none"/>
        </w:rPr>
        <w:t xml:space="preserve"> Parku Krajobrazowego oraz obszarze chronionego krajobrazu Szwajcaria Żerkowska, dla którego aktualnie nie obowiązują zakazy. Najbliżej położonymi obszarami Natura 2000 są: obszar mający znaczenie dla Wspólnoty Ostoja Nadwarciańska PLH300009 i obszar specjalnej ochrony ptaków Dolina Środkowej Warty PLB300002, oddalone o 4,5 km od przedsięwzięcia.</w:t>
      </w:r>
      <w:r w:rsidR="001F1D82" w:rsidRPr="001F1D82">
        <w:rPr>
          <w:rFonts w:ascii="Calibri" w:hAnsi="Calibri"/>
          <w:sz w:val="22"/>
          <w:szCs w:val="22"/>
          <w:lang w:eastAsia="pl-PL"/>
        </w:rPr>
        <w:t>.</w:t>
      </w:r>
    </w:p>
    <w:p w14:paraId="4806DA3B" w14:textId="77777777" w:rsidR="009F0940" w:rsidRDefault="009F0940"/>
    <w:sectPr w:rsidR="009F094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CCE3" w14:textId="77777777" w:rsidR="00B54970" w:rsidRDefault="00B54970">
      <w:r>
        <w:separator/>
      </w:r>
    </w:p>
  </w:endnote>
  <w:endnote w:type="continuationSeparator" w:id="0">
    <w:p w14:paraId="5213E83D" w14:textId="77777777" w:rsidR="00B54970" w:rsidRDefault="00B5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7171" w14:textId="77777777" w:rsidR="006F09F1" w:rsidRDefault="00F17889">
    <w:pPr>
      <w:pStyle w:val="Stopka"/>
      <w:jc w:val="right"/>
    </w:pPr>
    <w:r>
      <w:fldChar w:fldCharType="begin"/>
    </w:r>
    <w:r>
      <w:instrText xml:space="preserve"> PAGE </w:instrText>
    </w:r>
    <w:r>
      <w:fldChar w:fldCharType="separate"/>
    </w:r>
    <w:r w:rsidR="00E371F1">
      <w:rPr>
        <w:noProof/>
      </w:rPr>
      <w:t>1</w:t>
    </w:r>
    <w:r>
      <w:fldChar w:fldCharType="end"/>
    </w:r>
  </w:p>
  <w:p w14:paraId="1A8402D9" w14:textId="77777777" w:rsidR="006F09F1" w:rsidRDefault="006F09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E525" w14:textId="77777777" w:rsidR="00B54970" w:rsidRDefault="00B54970">
      <w:r>
        <w:separator/>
      </w:r>
    </w:p>
  </w:footnote>
  <w:footnote w:type="continuationSeparator" w:id="0">
    <w:p w14:paraId="744A0419" w14:textId="77777777" w:rsidR="00B54970" w:rsidRDefault="00B54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564"/>
    <w:rsid w:val="00052733"/>
    <w:rsid w:val="00080A82"/>
    <w:rsid w:val="00091D3D"/>
    <w:rsid w:val="000E5FD0"/>
    <w:rsid w:val="000F0A66"/>
    <w:rsid w:val="00107492"/>
    <w:rsid w:val="001F1D82"/>
    <w:rsid w:val="00282C96"/>
    <w:rsid w:val="002C7987"/>
    <w:rsid w:val="002F2AF5"/>
    <w:rsid w:val="00306B53"/>
    <w:rsid w:val="003471C1"/>
    <w:rsid w:val="00441226"/>
    <w:rsid w:val="0044250E"/>
    <w:rsid w:val="00454BD7"/>
    <w:rsid w:val="00455EB7"/>
    <w:rsid w:val="00464E63"/>
    <w:rsid w:val="00485564"/>
    <w:rsid w:val="004A3428"/>
    <w:rsid w:val="00506C5F"/>
    <w:rsid w:val="00594D09"/>
    <w:rsid w:val="005C766C"/>
    <w:rsid w:val="00616429"/>
    <w:rsid w:val="006F06AF"/>
    <w:rsid w:val="006F09F1"/>
    <w:rsid w:val="007062F5"/>
    <w:rsid w:val="008042A4"/>
    <w:rsid w:val="00806B36"/>
    <w:rsid w:val="00850007"/>
    <w:rsid w:val="008673A4"/>
    <w:rsid w:val="00875105"/>
    <w:rsid w:val="008C505C"/>
    <w:rsid w:val="00941237"/>
    <w:rsid w:val="009D0083"/>
    <w:rsid w:val="009F0940"/>
    <w:rsid w:val="00A30400"/>
    <w:rsid w:val="00B420FC"/>
    <w:rsid w:val="00B54970"/>
    <w:rsid w:val="00B8598C"/>
    <w:rsid w:val="00C1740E"/>
    <w:rsid w:val="00C21B74"/>
    <w:rsid w:val="00C413FD"/>
    <w:rsid w:val="00C724E8"/>
    <w:rsid w:val="00C922B7"/>
    <w:rsid w:val="00E371F1"/>
    <w:rsid w:val="00EB1F3D"/>
    <w:rsid w:val="00EB674B"/>
    <w:rsid w:val="00EC3B70"/>
    <w:rsid w:val="00F17889"/>
    <w:rsid w:val="00F94A1E"/>
    <w:rsid w:val="00FE1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BF83"/>
  <w15:docId w15:val="{745B1542-9F44-4703-8662-F2FDB1FD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556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85564"/>
    <w:pPr>
      <w:tabs>
        <w:tab w:val="center" w:pos="4536"/>
        <w:tab w:val="right" w:pos="9072"/>
      </w:tabs>
    </w:pPr>
    <w:rPr>
      <w:lang w:val="x-none"/>
    </w:rPr>
  </w:style>
  <w:style w:type="character" w:customStyle="1" w:styleId="StopkaZnak">
    <w:name w:val="Stopka Znak"/>
    <w:basedOn w:val="Domylnaczcionkaakapitu"/>
    <w:link w:val="Stopka"/>
    <w:rsid w:val="00485564"/>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598</Words>
  <Characters>3589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Szczepaniak</dc:creator>
  <cp:lastModifiedBy>Paulina Nowak</cp:lastModifiedBy>
  <cp:revision>28</cp:revision>
  <cp:lastPrinted>2022-10-21T09:14:00Z</cp:lastPrinted>
  <dcterms:created xsi:type="dcterms:W3CDTF">2014-02-27T10:02:00Z</dcterms:created>
  <dcterms:modified xsi:type="dcterms:W3CDTF">2022-10-21T09:14:00Z</dcterms:modified>
</cp:coreProperties>
</file>